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1CA3A" w14:textId="77777777" w:rsidR="0069081A" w:rsidRPr="00CC6560" w:rsidRDefault="0069081A" w:rsidP="0069081A">
      <w:pPr>
        <w:shd w:val="clear" w:color="auto" w:fill="FFFFFF"/>
        <w:spacing w:after="150" w:line="240" w:lineRule="auto"/>
        <w:rPr>
          <w:rFonts w:ascii="Times New Roman" w:hAnsi="Times New Roman" w:cs="Times New Roman"/>
          <w:b/>
          <w:bCs/>
          <w:sz w:val="32"/>
          <w:szCs w:val="32"/>
          <w:u w:val="single"/>
        </w:rPr>
      </w:pPr>
      <w:bookmarkStart w:id="0" w:name="_GoBack"/>
      <w:bookmarkEnd w:id="0"/>
      <w:r w:rsidRPr="00CC6560">
        <w:rPr>
          <w:rFonts w:ascii="Times New Roman" w:hAnsi="Times New Roman" w:cs="Times New Roman"/>
          <w:b/>
          <w:bCs/>
          <w:sz w:val="32"/>
          <w:szCs w:val="32"/>
          <w:u w:val="single"/>
        </w:rPr>
        <w:t xml:space="preserve">Canada Resources </w:t>
      </w:r>
    </w:p>
    <w:p w14:paraId="6097DB39" w14:textId="77777777" w:rsidR="0069081A" w:rsidRPr="00CC6560" w:rsidRDefault="0069081A" w:rsidP="0069081A">
      <w:pPr>
        <w:shd w:val="clear" w:color="auto" w:fill="FFFFFF"/>
        <w:spacing w:after="150" w:line="240" w:lineRule="auto"/>
        <w:rPr>
          <w:rFonts w:ascii="Times New Roman" w:hAnsi="Times New Roman" w:cs="Times New Roman"/>
          <w:b/>
          <w:bCs/>
          <w:sz w:val="24"/>
          <w:szCs w:val="24"/>
          <w:u w:val="single"/>
        </w:rPr>
      </w:pPr>
      <w:r w:rsidRPr="00CC6560">
        <w:rPr>
          <w:rFonts w:ascii="Times New Roman" w:hAnsi="Times New Roman" w:cs="Times New Roman"/>
          <w:b/>
          <w:bCs/>
          <w:sz w:val="24"/>
          <w:szCs w:val="24"/>
          <w:u w:val="single"/>
        </w:rPr>
        <w:t>Tax measures for persons with disabilities Disability-Related Information (Canadian Government)</w:t>
      </w:r>
    </w:p>
    <w:p w14:paraId="3CC216D6" w14:textId="77777777" w:rsidR="0069081A" w:rsidRPr="00CC6560" w:rsidRDefault="0069081A" w:rsidP="0069081A">
      <w:pPr>
        <w:shd w:val="clear" w:color="auto" w:fill="FFFFFF"/>
        <w:spacing w:after="150" w:line="240" w:lineRule="auto"/>
        <w:rPr>
          <w:rFonts w:ascii="Times New Roman" w:hAnsi="Times New Roman" w:cs="Times New Roman"/>
          <w:sz w:val="24"/>
          <w:szCs w:val="24"/>
        </w:rPr>
      </w:pPr>
      <w:r w:rsidRPr="00CC6560">
        <w:rPr>
          <w:rFonts w:ascii="Times New Roman" w:hAnsi="Times New Roman" w:cs="Times New Roman"/>
          <w:sz w:val="24"/>
          <w:szCs w:val="24"/>
        </w:rPr>
        <w:t>This guide is for persons with disabilities and their supporting persons. It gives information on:</w:t>
      </w:r>
    </w:p>
    <w:p w14:paraId="7CF2F69E" w14:textId="2F363FB1" w:rsidR="0069081A" w:rsidRPr="00CC6560" w:rsidRDefault="003B318E" w:rsidP="0069081A">
      <w:pPr>
        <w:shd w:val="clear" w:color="auto" w:fill="FFFFFF"/>
        <w:spacing w:after="150" w:line="240" w:lineRule="auto"/>
        <w:rPr>
          <w:rFonts w:ascii="Times New Roman" w:hAnsi="Times New Roman" w:cs="Times New Roman"/>
          <w:sz w:val="24"/>
          <w:szCs w:val="24"/>
        </w:rPr>
      </w:pPr>
      <w:r w:rsidRPr="00CC6560">
        <w:rPr>
          <w:rFonts w:ascii="Times New Roman" w:hAnsi="Times New Roman" w:cs="Times New Roman"/>
          <w:sz w:val="24"/>
          <w:szCs w:val="24"/>
        </w:rPr>
        <w:t xml:space="preserve">■ </w:t>
      </w:r>
      <w:r>
        <w:rPr>
          <w:rFonts w:ascii="Times New Roman" w:hAnsi="Times New Roman" w:cs="Times New Roman"/>
          <w:sz w:val="24"/>
          <w:szCs w:val="24"/>
        </w:rPr>
        <w:t>The</w:t>
      </w:r>
      <w:r w:rsidR="0069081A" w:rsidRPr="00CC6560">
        <w:rPr>
          <w:rFonts w:ascii="Times New Roman" w:hAnsi="Times New Roman" w:cs="Times New Roman"/>
          <w:sz w:val="24"/>
          <w:szCs w:val="24"/>
        </w:rPr>
        <w:t xml:space="preserve"> criteria for the disability tax credit and how to apply                                                                                  ■ </w:t>
      </w:r>
      <w:r>
        <w:rPr>
          <w:rFonts w:ascii="Times New Roman" w:hAnsi="Times New Roman" w:cs="Times New Roman"/>
          <w:sz w:val="24"/>
          <w:szCs w:val="24"/>
        </w:rPr>
        <w:t>R</w:t>
      </w:r>
      <w:r w:rsidR="0069081A" w:rsidRPr="00CC6560">
        <w:rPr>
          <w:rFonts w:ascii="Times New Roman" w:hAnsi="Times New Roman" w:cs="Times New Roman"/>
          <w:sz w:val="24"/>
          <w:szCs w:val="24"/>
        </w:rPr>
        <w:t>elated tax credits you can claim on the income tax and benefit return                                                           ■</w:t>
      </w:r>
      <w:r>
        <w:rPr>
          <w:rFonts w:ascii="Times New Roman" w:hAnsi="Times New Roman" w:cs="Times New Roman"/>
          <w:sz w:val="24"/>
          <w:szCs w:val="24"/>
        </w:rPr>
        <w:t xml:space="preserve"> O</w:t>
      </w:r>
      <w:r w:rsidR="0069081A" w:rsidRPr="00CC6560">
        <w:rPr>
          <w:rFonts w:ascii="Times New Roman" w:hAnsi="Times New Roman" w:cs="Times New Roman"/>
          <w:sz w:val="24"/>
          <w:szCs w:val="24"/>
        </w:rPr>
        <w:t xml:space="preserve">ther disability-related information </w:t>
      </w:r>
    </w:p>
    <w:p w14:paraId="0FEBF44D" w14:textId="77777777" w:rsidR="0069081A" w:rsidRPr="00CC6560" w:rsidRDefault="0069081A" w:rsidP="0069081A">
      <w:pPr>
        <w:shd w:val="clear" w:color="auto" w:fill="FFFFFF"/>
        <w:spacing w:after="150" w:line="240" w:lineRule="auto"/>
        <w:rPr>
          <w:rFonts w:ascii="Times New Roman" w:hAnsi="Times New Roman" w:cs="Times New Roman"/>
          <w:b/>
          <w:bCs/>
          <w:sz w:val="24"/>
          <w:szCs w:val="24"/>
          <w:u w:val="single"/>
        </w:rPr>
      </w:pPr>
      <w:r w:rsidRPr="00CC6560">
        <w:rPr>
          <w:rFonts w:ascii="Times New Roman" w:hAnsi="Times New Roman" w:cs="Times New Roman"/>
          <w:sz w:val="24"/>
          <w:szCs w:val="24"/>
        </w:rPr>
        <w:t>This guide uses plain language to explain most common tax situations.</w:t>
      </w:r>
    </w:p>
    <w:p w14:paraId="6A07ECD6" w14:textId="77777777" w:rsidR="0069081A" w:rsidRPr="00CC6560" w:rsidRDefault="00393376" w:rsidP="0069081A">
      <w:pPr>
        <w:shd w:val="clear" w:color="auto" w:fill="FFFFFF"/>
        <w:spacing w:after="150" w:line="240" w:lineRule="auto"/>
        <w:rPr>
          <w:rFonts w:ascii="Times New Roman" w:hAnsi="Times New Roman" w:cs="Times New Roman"/>
          <w:b/>
          <w:bCs/>
          <w:sz w:val="24"/>
          <w:szCs w:val="24"/>
          <w:u w:val="single"/>
        </w:rPr>
      </w:pPr>
      <w:hyperlink r:id="rId5" w:history="1">
        <w:r w:rsidR="0069081A" w:rsidRPr="00CC6560">
          <w:rPr>
            <w:rStyle w:val="Hyperlink"/>
            <w:rFonts w:ascii="Times New Roman" w:hAnsi="Times New Roman" w:cs="Times New Roman"/>
            <w:sz w:val="24"/>
            <w:szCs w:val="24"/>
          </w:rPr>
          <w:t>https://www.canada.ca/content/dam/cra-arc/formspubs/pub/rc4064/rc4064-18e.pdf</w:t>
        </w:r>
      </w:hyperlink>
    </w:p>
    <w:p w14:paraId="4D15B6CB" w14:textId="77777777" w:rsidR="0069081A" w:rsidRPr="00CC6560" w:rsidRDefault="0069081A" w:rsidP="0069081A">
      <w:pPr>
        <w:shd w:val="clear" w:color="auto" w:fill="FFFFFF"/>
        <w:spacing w:after="150" w:line="240" w:lineRule="auto"/>
        <w:rPr>
          <w:rFonts w:ascii="Times New Roman" w:hAnsi="Times New Roman" w:cs="Times New Roman"/>
          <w:b/>
          <w:bCs/>
          <w:sz w:val="24"/>
          <w:szCs w:val="24"/>
          <w:u w:val="single"/>
        </w:rPr>
      </w:pPr>
      <w:r w:rsidRPr="00CC6560">
        <w:rPr>
          <w:rFonts w:ascii="Times New Roman" w:hAnsi="Times New Roman" w:cs="Times New Roman"/>
          <w:b/>
          <w:bCs/>
          <w:sz w:val="24"/>
          <w:szCs w:val="24"/>
          <w:u w:val="single"/>
        </w:rPr>
        <w:t>Disability Tax Credit (Canadian Government)</w:t>
      </w:r>
    </w:p>
    <w:p w14:paraId="5512568C" w14:textId="12DC2592" w:rsidR="0069081A" w:rsidRPr="004A3CCA" w:rsidRDefault="0069081A" w:rsidP="0069081A">
      <w:pPr>
        <w:shd w:val="clear" w:color="auto" w:fill="FFFFFF"/>
        <w:spacing w:after="173" w:line="240" w:lineRule="auto"/>
        <w:rPr>
          <w:rFonts w:ascii="Times New Roman" w:eastAsia="Times New Roman" w:hAnsi="Times New Roman" w:cs="Times New Roman"/>
          <w:color w:val="333333"/>
          <w:sz w:val="24"/>
          <w:szCs w:val="24"/>
          <w:lang w:eastAsia="en-CA"/>
        </w:rPr>
      </w:pPr>
      <w:r w:rsidRPr="004A3CCA">
        <w:rPr>
          <w:rFonts w:ascii="Times New Roman" w:eastAsia="Times New Roman" w:hAnsi="Times New Roman" w:cs="Times New Roman"/>
          <w:color w:val="333333"/>
          <w:sz w:val="24"/>
          <w:szCs w:val="24"/>
          <w:lang w:eastAsia="en-CA"/>
        </w:rPr>
        <w:t xml:space="preserve">The disability tax credit (DTC) is a non-refundable tax credit that helps persons with </w:t>
      </w:r>
      <w:r w:rsidR="003B318E" w:rsidRPr="004A3CCA">
        <w:rPr>
          <w:rFonts w:ascii="Times New Roman" w:eastAsia="Times New Roman" w:hAnsi="Times New Roman" w:cs="Times New Roman"/>
          <w:color w:val="333333"/>
          <w:sz w:val="24"/>
          <w:szCs w:val="24"/>
          <w:lang w:eastAsia="en-CA"/>
        </w:rPr>
        <w:t>disabilities,</w:t>
      </w:r>
      <w:r w:rsidRPr="004A3CCA">
        <w:rPr>
          <w:rFonts w:ascii="Times New Roman" w:eastAsia="Times New Roman" w:hAnsi="Times New Roman" w:cs="Times New Roman"/>
          <w:color w:val="333333"/>
          <w:sz w:val="24"/>
          <w:szCs w:val="24"/>
          <w:lang w:eastAsia="en-CA"/>
        </w:rPr>
        <w:t xml:space="preserve"> or their supporting persons reduce the amount of income tax they may have to pay. An individual may claim the disability amount once they are eligible for the DTC. This amount includes a supplement for persons under 18 years of age at the end of the year.</w:t>
      </w:r>
    </w:p>
    <w:p w14:paraId="3B8F19AB" w14:textId="77777777" w:rsidR="0069081A" w:rsidRPr="004A3CCA" w:rsidRDefault="0069081A" w:rsidP="0069081A">
      <w:pPr>
        <w:shd w:val="clear" w:color="auto" w:fill="FFFFFF"/>
        <w:spacing w:after="173" w:line="240" w:lineRule="auto"/>
        <w:rPr>
          <w:rFonts w:ascii="Times New Roman" w:eastAsia="Times New Roman" w:hAnsi="Times New Roman" w:cs="Times New Roman"/>
          <w:color w:val="333333"/>
          <w:sz w:val="24"/>
          <w:szCs w:val="24"/>
          <w:lang w:eastAsia="en-CA"/>
        </w:rPr>
      </w:pPr>
      <w:r w:rsidRPr="004A3CCA">
        <w:rPr>
          <w:rFonts w:ascii="Times New Roman" w:eastAsia="Times New Roman" w:hAnsi="Times New Roman" w:cs="Times New Roman"/>
          <w:color w:val="333333"/>
          <w:sz w:val="24"/>
          <w:szCs w:val="24"/>
          <w:lang w:eastAsia="en-CA"/>
        </w:rPr>
        <w:t>The purpose of the DTC is to provide for greater tax equity by allowing some relief for disability costs, since these are unavoidable additional expenses that other taxpayers don’t have to face.</w:t>
      </w:r>
    </w:p>
    <w:p w14:paraId="7BD882AB" w14:textId="77777777" w:rsidR="0069081A" w:rsidRPr="00CC6560" w:rsidRDefault="0069081A" w:rsidP="0069081A">
      <w:pPr>
        <w:shd w:val="clear" w:color="auto" w:fill="FFFFFF"/>
        <w:spacing w:after="150" w:line="240" w:lineRule="auto"/>
        <w:rPr>
          <w:rFonts w:ascii="Times New Roman" w:hAnsi="Times New Roman" w:cs="Times New Roman"/>
          <w:sz w:val="24"/>
          <w:szCs w:val="24"/>
        </w:rPr>
      </w:pPr>
      <w:r w:rsidRPr="00CC6560">
        <w:rPr>
          <w:rFonts w:ascii="Times New Roman" w:hAnsi="Times New Roman" w:cs="Times New Roman"/>
          <w:sz w:val="24"/>
          <w:szCs w:val="24"/>
        </w:rPr>
        <w:t xml:space="preserve">Application: </w:t>
      </w:r>
      <w:hyperlink r:id="rId6" w:history="1">
        <w:r w:rsidRPr="00CC6560">
          <w:rPr>
            <w:rStyle w:val="Hyperlink"/>
            <w:rFonts w:ascii="Times New Roman" w:hAnsi="Times New Roman" w:cs="Times New Roman"/>
            <w:sz w:val="24"/>
            <w:szCs w:val="24"/>
          </w:rPr>
          <w:t>https://www.canada.ca/content/dam/cra-arc/formspubs/pbg/t2201/t2201-18e.pdf</w:t>
        </w:r>
      </w:hyperlink>
    </w:p>
    <w:p w14:paraId="3C19DA40" w14:textId="77777777" w:rsidR="0069081A" w:rsidRPr="00CC6560" w:rsidRDefault="0069081A" w:rsidP="0069081A">
      <w:pPr>
        <w:shd w:val="clear" w:color="auto" w:fill="FFFFFF"/>
        <w:spacing w:after="150" w:line="240" w:lineRule="auto"/>
        <w:rPr>
          <w:rFonts w:ascii="Times New Roman" w:hAnsi="Times New Roman" w:cs="Times New Roman"/>
          <w:sz w:val="24"/>
          <w:szCs w:val="24"/>
        </w:rPr>
      </w:pPr>
      <w:r w:rsidRPr="00CC6560">
        <w:rPr>
          <w:rFonts w:ascii="Times New Roman" w:hAnsi="Times New Roman" w:cs="Times New Roman"/>
          <w:sz w:val="24"/>
          <w:szCs w:val="24"/>
        </w:rPr>
        <w:t xml:space="preserve">Website: </w:t>
      </w:r>
      <w:hyperlink r:id="rId7" w:history="1">
        <w:r w:rsidRPr="00CC6560">
          <w:rPr>
            <w:rFonts w:ascii="Times New Roman" w:hAnsi="Times New Roman" w:cs="Times New Roman"/>
            <w:color w:val="0000FF"/>
            <w:sz w:val="24"/>
            <w:szCs w:val="24"/>
            <w:u w:val="single"/>
          </w:rPr>
          <w:t>https://www.canada.ca/en/revenue-agency/services/tax/individuals/segments/tax-credits-deductions-persons-disabilities/disability-tax-credit.html</w:t>
        </w:r>
      </w:hyperlink>
    </w:p>
    <w:p w14:paraId="46D6941A" w14:textId="6E41FEB0" w:rsidR="0069081A" w:rsidRPr="00CC6560" w:rsidRDefault="0069081A" w:rsidP="0069081A">
      <w:pPr>
        <w:shd w:val="clear" w:color="auto" w:fill="FFFFFF"/>
        <w:spacing w:after="150" w:line="240" w:lineRule="auto"/>
        <w:rPr>
          <w:rFonts w:ascii="Times New Roman" w:hAnsi="Times New Roman" w:cs="Times New Roman"/>
          <w:b/>
          <w:bCs/>
          <w:sz w:val="24"/>
          <w:szCs w:val="24"/>
          <w:u w:val="single"/>
        </w:rPr>
      </w:pPr>
      <w:r w:rsidRPr="00CC6560">
        <w:rPr>
          <w:rFonts w:ascii="Times New Roman" w:hAnsi="Times New Roman" w:cs="Times New Roman"/>
          <w:b/>
          <w:bCs/>
          <w:sz w:val="24"/>
          <w:szCs w:val="24"/>
          <w:u w:val="single"/>
        </w:rPr>
        <w:t xml:space="preserve">Caregiver tax </w:t>
      </w:r>
      <w:r w:rsidR="003B318E" w:rsidRPr="00CC6560">
        <w:rPr>
          <w:rFonts w:ascii="Times New Roman" w:hAnsi="Times New Roman" w:cs="Times New Roman"/>
          <w:b/>
          <w:bCs/>
          <w:sz w:val="24"/>
          <w:szCs w:val="24"/>
          <w:u w:val="single"/>
        </w:rPr>
        <w:t>Credit (</w:t>
      </w:r>
      <w:r w:rsidRPr="00CC6560">
        <w:rPr>
          <w:rFonts w:ascii="Times New Roman" w:hAnsi="Times New Roman" w:cs="Times New Roman"/>
          <w:b/>
          <w:bCs/>
          <w:sz w:val="24"/>
          <w:szCs w:val="24"/>
          <w:u w:val="single"/>
        </w:rPr>
        <w:t>Canadian Government)</w:t>
      </w:r>
    </w:p>
    <w:p w14:paraId="30FC94E5" w14:textId="77777777" w:rsidR="0069081A" w:rsidRPr="00CC6560" w:rsidRDefault="0069081A" w:rsidP="0069081A">
      <w:pPr>
        <w:shd w:val="clear" w:color="auto" w:fill="FFFFFF"/>
        <w:spacing w:after="150" w:line="240" w:lineRule="auto"/>
        <w:rPr>
          <w:rFonts w:ascii="Times New Roman" w:hAnsi="Times New Roman" w:cs="Times New Roman"/>
          <w:b/>
          <w:bCs/>
          <w:sz w:val="24"/>
          <w:szCs w:val="24"/>
          <w:u w:val="single"/>
        </w:rPr>
      </w:pPr>
      <w:r w:rsidRPr="00CC6560">
        <w:rPr>
          <w:rFonts w:ascii="Times New Roman" w:hAnsi="Times New Roman" w:cs="Times New Roman"/>
          <w:sz w:val="24"/>
          <w:szCs w:val="24"/>
        </w:rPr>
        <w:t>The Canada caregiver credit helps caregivers with the expenses involved with taking care of their spouse or common-law partner or dependant who has an impairment in physical or mental functions. The Canada caregiver amount can be claimed on different lines of your tax return depending on whom you are claiming an amount for.</w:t>
      </w:r>
    </w:p>
    <w:p w14:paraId="64E8DACC" w14:textId="77777777" w:rsidR="0069081A" w:rsidRPr="00CC6560" w:rsidRDefault="0069081A" w:rsidP="0069081A">
      <w:pPr>
        <w:shd w:val="clear" w:color="auto" w:fill="FFFFFF"/>
        <w:spacing w:after="150" w:line="240" w:lineRule="auto"/>
        <w:rPr>
          <w:rFonts w:ascii="Times New Roman" w:hAnsi="Times New Roman" w:cs="Times New Roman"/>
          <w:sz w:val="24"/>
          <w:szCs w:val="24"/>
        </w:rPr>
      </w:pPr>
      <w:r w:rsidRPr="00CC6560">
        <w:rPr>
          <w:rFonts w:ascii="Times New Roman" w:hAnsi="Times New Roman" w:cs="Times New Roman"/>
          <w:sz w:val="24"/>
          <w:szCs w:val="24"/>
        </w:rPr>
        <w:t>Application</w:t>
      </w:r>
    </w:p>
    <w:p w14:paraId="541EBA7F" w14:textId="09A18CD4" w:rsidR="0069081A" w:rsidRPr="00CC6560" w:rsidRDefault="0069081A" w:rsidP="0069081A">
      <w:pPr>
        <w:shd w:val="clear" w:color="auto" w:fill="FFFFFF"/>
        <w:spacing w:after="150" w:line="240" w:lineRule="auto"/>
        <w:rPr>
          <w:rFonts w:ascii="Times New Roman" w:hAnsi="Times New Roman" w:cs="Times New Roman"/>
          <w:b/>
          <w:bCs/>
          <w:sz w:val="24"/>
          <w:szCs w:val="24"/>
          <w:u w:val="single"/>
        </w:rPr>
      </w:pPr>
      <w:r w:rsidRPr="00CC6560">
        <w:rPr>
          <w:rFonts w:ascii="Times New Roman" w:hAnsi="Times New Roman" w:cs="Times New Roman"/>
          <w:b/>
          <w:bCs/>
          <w:color w:val="333333"/>
          <w:sz w:val="24"/>
          <w:szCs w:val="24"/>
          <w:u w:val="single"/>
          <w:shd w:val="clear" w:color="auto" w:fill="FFFFFF"/>
        </w:rPr>
        <w:t xml:space="preserve">Disability Supports Deduction. </w:t>
      </w:r>
      <w:r w:rsidR="003B318E" w:rsidRPr="00CC6560">
        <w:rPr>
          <w:rFonts w:ascii="Times New Roman" w:hAnsi="Times New Roman" w:cs="Times New Roman"/>
          <w:b/>
          <w:bCs/>
          <w:color w:val="333333"/>
          <w:sz w:val="24"/>
          <w:szCs w:val="24"/>
          <w:u w:val="single"/>
          <w:shd w:val="clear" w:color="auto" w:fill="FFFFFF"/>
        </w:rPr>
        <w:t>(Canadian</w:t>
      </w:r>
      <w:r w:rsidRPr="00CC6560">
        <w:rPr>
          <w:rFonts w:ascii="Times New Roman" w:hAnsi="Times New Roman" w:cs="Times New Roman"/>
          <w:b/>
          <w:bCs/>
          <w:color w:val="333333"/>
          <w:sz w:val="24"/>
          <w:szCs w:val="24"/>
          <w:u w:val="single"/>
          <w:shd w:val="clear" w:color="auto" w:fill="FFFFFF"/>
        </w:rPr>
        <w:t xml:space="preserve"> Government)</w:t>
      </w:r>
    </w:p>
    <w:p w14:paraId="39E573AD" w14:textId="77777777" w:rsidR="0069081A" w:rsidRPr="00CC6560" w:rsidRDefault="0069081A" w:rsidP="0069081A">
      <w:pPr>
        <w:pStyle w:val="NormalWeb"/>
        <w:shd w:val="clear" w:color="auto" w:fill="FFFFFF"/>
        <w:spacing w:before="0" w:beforeAutospacing="0" w:after="173" w:afterAutospacing="0"/>
        <w:rPr>
          <w:color w:val="333333"/>
        </w:rPr>
      </w:pPr>
      <w:r w:rsidRPr="00CC6560">
        <w:rPr>
          <w:color w:val="333333"/>
          <w:shd w:val="clear" w:color="auto" w:fill="FFFFFF"/>
        </w:rPr>
        <w:t>Individuals who have an impairment in physical or mental functions and have paid for certain medical expenses can, under certain conditions, claim the disability supports deduction.</w:t>
      </w:r>
      <w:r w:rsidRPr="00CC6560">
        <w:rPr>
          <w:color w:val="333333"/>
        </w:rPr>
        <w:t xml:space="preserve"> If you have an impairment in physical or mental functions, you may be able to deduct the expenses that you paid in the year so that you could:</w:t>
      </w:r>
    </w:p>
    <w:p w14:paraId="32939003" w14:textId="77777777" w:rsidR="0069081A" w:rsidRPr="004A3CCA" w:rsidRDefault="0069081A" w:rsidP="0069081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CA"/>
        </w:rPr>
      </w:pPr>
      <w:r w:rsidRPr="004A3CCA">
        <w:rPr>
          <w:rFonts w:ascii="Times New Roman" w:eastAsia="Times New Roman" w:hAnsi="Times New Roman" w:cs="Times New Roman"/>
          <w:color w:val="333333"/>
          <w:sz w:val="24"/>
          <w:szCs w:val="24"/>
          <w:lang w:eastAsia="en-CA"/>
        </w:rPr>
        <w:t>work</w:t>
      </w:r>
    </w:p>
    <w:p w14:paraId="62088699" w14:textId="77777777" w:rsidR="0069081A" w:rsidRPr="004A3CCA" w:rsidRDefault="0069081A" w:rsidP="0069081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CA"/>
        </w:rPr>
      </w:pPr>
      <w:r w:rsidRPr="004A3CCA">
        <w:rPr>
          <w:rFonts w:ascii="Times New Roman" w:eastAsia="Times New Roman" w:hAnsi="Times New Roman" w:cs="Times New Roman"/>
          <w:color w:val="333333"/>
          <w:sz w:val="24"/>
          <w:szCs w:val="24"/>
          <w:lang w:val="en" w:eastAsia="en-CA"/>
        </w:rPr>
        <w:t>go to school</w:t>
      </w:r>
    </w:p>
    <w:p w14:paraId="7C208EAB" w14:textId="77777777" w:rsidR="0069081A" w:rsidRPr="004A3CCA" w:rsidRDefault="0069081A" w:rsidP="0069081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CA"/>
        </w:rPr>
      </w:pPr>
      <w:r w:rsidRPr="004A3CCA">
        <w:rPr>
          <w:rFonts w:ascii="Times New Roman" w:eastAsia="Times New Roman" w:hAnsi="Times New Roman" w:cs="Times New Roman"/>
          <w:color w:val="333333"/>
          <w:sz w:val="24"/>
          <w:szCs w:val="24"/>
          <w:lang w:eastAsia="en-CA"/>
        </w:rPr>
        <w:t>do research for which you received a grant</w:t>
      </w:r>
    </w:p>
    <w:p w14:paraId="080E3654" w14:textId="77777777" w:rsidR="0069081A" w:rsidRPr="00CC6560" w:rsidRDefault="0069081A" w:rsidP="0069081A">
      <w:pPr>
        <w:shd w:val="clear" w:color="auto" w:fill="FFFFFF"/>
        <w:spacing w:after="173" w:line="240" w:lineRule="auto"/>
        <w:rPr>
          <w:rFonts w:ascii="Times New Roman" w:eastAsia="Times New Roman" w:hAnsi="Times New Roman" w:cs="Times New Roman"/>
          <w:color w:val="333333"/>
          <w:sz w:val="24"/>
          <w:szCs w:val="24"/>
          <w:lang w:eastAsia="en-CA"/>
        </w:rPr>
      </w:pPr>
      <w:r w:rsidRPr="004A3CCA">
        <w:rPr>
          <w:rFonts w:ascii="Times New Roman" w:eastAsia="Times New Roman" w:hAnsi="Times New Roman" w:cs="Times New Roman"/>
          <w:b/>
          <w:bCs/>
          <w:color w:val="333333"/>
          <w:sz w:val="24"/>
          <w:szCs w:val="24"/>
          <w:lang w:eastAsia="en-CA"/>
        </w:rPr>
        <w:t>Only</w:t>
      </w:r>
      <w:r w:rsidRPr="004A3CCA">
        <w:rPr>
          <w:rFonts w:ascii="Times New Roman" w:eastAsia="Times New Roman" w:hAnsi="Times New Roman" w:cs="Times New Roman"/>
          <w:color w:val="333333"/>
          <w:sz w:val="24"/>
          <w:szCs w:val="24"/>
          <w:lang w:eastAsia="en-CA"/>
        </w:rPr>
        <w:t> the person with the disability can claim expenses for this deduction.</w:t>
      </w:r>
    </w:p>
    <w:p w14:paraId="2446DFE7" w14:textId="77777777" w:rsidR="0069081A" w:rsidRPr="004A3CCA" w:rsidRDefault="0069081A" w:rsidP="0069081A">
      <w:pPr>
        <w:shd w:val="clear" w:color="auto" w:fill="FFFFFF"/>
        <w:spacing w:after="173" w:line="240" w:lineRule="auto"/>
        <w:rPr>
          <w:rFonts w:ascii="Times New Roman" w:eastAsia="Times New Roman" w:hAnsi="Times New Roman" w:cs="Times New Roman"/>
          <w:color w:val="333333"/>
          <w:sz w:val="24"/>
          <w:szCs w:val="24"/>
          <w:lang w:eastAsia="en-CA"/>
        </w:rPr>
      </w:pPr>
      <w:r w:rsidRPr="00CC6560">
        <w:rPr>
          <w:rFonts w:ascii="Times New Roman" w:eastAsia="Times New Roman" w:hAnsi="Times New Roman" w:cs="Times New Roman"/>
          <w:color w:val="333333"/>
          <w:sz w:val="24"/>
          <w:szCs w:val="24"/>
          <w:lang w:eastAsia="en-CA"/>
        </w:rPr>
        <w:t xml:space="preserve">Application: </w:t>
      </w:r>
      <w:hyperlink r:id="rId8" w:history="1">
        <w:r w:rsidRPr="00CC6560">
          <w:rPr>
            <w:rStyle w:val="Hyperlink"/>
            <w:rFonts w:ascii="Times New Roman" w:hAnsi="Times New Roman" w:cs="Times New Roman"/>
            <w:sz w:val="24"/>
            <w:szCs w:val="24"/>
          </w:rPr>
          <w:t>https://www.canada.ca/content/dam/cra-arc/formspubs/pbg/t929/t929-18e.pdf</w:t>
        </w:r>
      </w:hyperlink>
    </w:p>
    <w:p w14:paraId="4E085AE9" w14:textId="77777777" w:rsidR="0069081A" w:rsidRPr="00CC6560" w:rsidRDefault="0069081A" w:rsidP="0069081A">
      <w:pPr>
        <w:shd w:val="clear" w:color="auto" w:fill="FFFFFF"/>
        <w:spacing w:after="150" w:line="240" w:lineRule="auto"/>
        <w:rPr>
          <w:rFonts w:ascii="Times New Roman" w:hAnsi="Times New Roman" w:cs="Times New Roman"/>
          <w:b/>
          <w:bCs/>
          <w:sz w:val="24"/>
          <w:szCs w:val="24"/>
          <w:u w:val="single"/>
        </w:rPr>
      </w:pPr>
    </w:p>
    <w:p w14:paraId="31948D1D" w14:textId="76ED8ECC" w:rsidR="0069081A" w:rsidRPr="00CC6560" w:rsidRDefault="0069081A" w:rsidP="0069081A">
      <w:pPr>
        <w:shd w:val="clear" w:color="auto" w:fill="FFFFFF"/>
        <w:spacing w:after="150" w:line="240" w:lineRule="auto"/>
        <w:rPr>
          <w:rFonts w:ascii="Times New Roman" w:hAnsi="Times New Roman" w:cs="Times New Roman"/>
          <w:b/>
          <w:bCs/>
          <w:sz w:val="24"/>
          <w:szCs w:val="24"/>
          <w:u w:val="single"/>
        </w:rPr>
      </w:pPr>
      <w:r w:rsidRPr="00CC6560">
        <w:rPr>
          <w:rFonts w:ascii="Times New Roman" w:hAnsi="Times New Roman" w:cs="Times New Roman"/>
          <w:b/>
          <w:bCs/>
          <w:sz w:val="24"/>
          <w:szCs w:val="24"/>
          <w:u w:val="single"/>
        </w:rPr>
        <w:t xml:space="preserve">Home accessibility </w:t>
      </w:r>
      <w:r w:rsidR="003B318E" w:rsidRPr="00CC6560">
        <w:rPr>
          <w:rFonts w:ascii="Times New Roman" w:hAnsi="Times New Roman" w:cs="Times New Roman"/>
          <w:b/>
          <w:bCs/>
          <w:sz w:val="24"/>
          <w:szCs w:val="24"/>
          <w:u w:val="single"/>
        </w:rPr>
        <w:t>expenses (</w:t>
      </w:r>
      <w:r w:rsidRPr="00CC6560">
        <w:rPr>
          <w:rFonts w:ascii="Times New Roman" w:hAnsi="Times New Roman" w:cs="Times New Roman"/>
          <w:b/>
          <w:bCs/>
          <w:sz w:val="24"/>
          <w:szCs w:val="24"/>
          <w:u w:val="single"/>
        </w:rPr>
        <w:t xml:space="preserve"> Canadian Government)</w:t>
      </w:r>
    </w:p>
    <w:p w14:paraId="2AF65DAA" w14:textId="2DE9EF04" w:rsidR="0069081A" w:rsidRPr="00CC6560" w:rsidRDefault="0069081A" w:rsidP="0069081A">
      <w:pPr>
        <w:shd w:val="clear" w:color="auto" w:fill="FFFFFF"/>
        <w:spacing w:after="150" w:line="240" w:lineRule="auto"/>
        <w:rPr>
          <w:rFonts w:ascii="Times New Roman" w:hAnsi="Times New Roman" w:cs="Times New Roman"/>
          <w:sz w:val="24"/>
          <w:szCs w:val="24"/>
        </w:rPr>
      </w:pPr>
      <w:r w:rsidRPr="00CC6560">
        <w:rPr>
          <w:rFonts w:ascii="Times New Roman" w:hAnsi="Times New Roman" w:cs="Times New Roman"/>
          <w:sz w:val="24"/>
          <w:szCs w:val="24"/>
        </w:rPr>
        <w:t xml:space="preserve">You may be able to claim this non-refundable tax credit if you own a home in Canada and paid for eligible renovations to improve the safety or accessibility of your home. You can claim up to $10,000 per year in eligible expenses. </w:t>
      </w:r>
      <w:r w:rsidR="00CC6560">
        <w:rPr>
          <w:rFonts w:ascii="Times New Roman" w:hAnsi="Times New Roman" w:cs="Times New Roman"/>
          <w:sz w:val="24"/>
          <w:szCs w:val="24"/>
        </w:rPr>
        <w:t xml:space="preserve">                                                                                                         </w:t>
      </w:r>
      <w:r w:rsidRPr="00CC6560">
        <w:rPr>
          <w:rFonts w:ascii="Times New Roman" w:hAnsi="Times New Roman" w:cs="Times New Roman"/>
          <w:sz w:val="24"/>
          <w:szCs w:val="24"/>
        </w:rPr>
        <w:t xml:space="preserve">Who is eligible? You may be eligible for this credit if, at any time in the year, you meet one of the following criteria: </w:t>
      </w:r>
    </w:p>
    <w:p w14:paraId="223C32F3" w14:textId="77777777" w:rsidR="00CC6560" w:rsidRDefault="0069081A" w:rsidP="00CC6560">
      <w:pPr>
        <w:pStyle w:val="ListParagraph"/>
        <w:numPr>
          <w:ilvl w:val="0"/>
          <w:numId w:val="14"/>
        </w:numPr>
        <w:shd w:val="clear" w:color="auto" w:fill="FFFFFF"/>
        <w:spacing w:after="150" w:line="240" w:lineRule="auto"/>
        <w:rPr>
          <w:rFonts w:ascii="Times New Roman" w:hAnsi="Times New Roman" w:cs="Times New Roman"/>
          <w:sz w:val="24"/>
          <w:szCs w:val="24"/>
        </w:rPr>
      </w:pPr>
      <w:r w:rsidRPr="00CC6560">
        <w:rPr>
          <w:rFonts w:ascii="Times New Roman" w:hAnsi="Times New Roman" w:cs="Times New Roman"/>
          <w:sz w:val="24"/>
          <w:szCs w:val="24"/>
        </w:rPr>
        <w:t xml:space="preserve">You are 65 years of age or older.                                                                                                 </w:t>
      </w:r>
    </w:p>
    <w:p w14:paraId="48740B37" w14:textId="0B4647C6" w:rsidR="0069081A" w:rsidRPr="00CC6560" w:rsidRDefault="0069081A" w:rsidP="00CC6560">
      <w:pPr>
        <w:pStyle w:val="ListParagraph"/>
        <w:numPr>
          <w:ilvl w:val="0"/>
          <w:numId w:val="14"/>
        </w:numPr>
        <w:shd w:val="clear" w:color="auto" w:fill="FFFFFF"/>
        <w:spacing w:after="150" w:line="240" w:lineRule="auto"/>
        <w:rPr>
          <w:rFonts w:ascii="Times New Roman" w:hAnsi="Times New Roman" w:cs="Times New Roman"/>
          <w:sz w:val="24"/>
          <w:szCs w:val="24"/>
        </w:rPr>
      </w:pPr>
      <w:r w:rsidRPr="00CC6560">
        <w:rPr>
          <w:rFonts w:ascii="Times New Roman" w:hAnsi="Times New Roman" w:cs="Times New Roman"/>
          <w:sz w:val="24"/>
          <w:szCs w:val="24"/>
        </w:rPr>
        <w:t xml:space="preserve">You are eligible for the DTC. </w:t>
      </w:r>
    </w:p>
    <w:p w14:paraId="26DF0942" w14:textId="77777777" w:rsidR="0069081A" w:rsidRPr="00CC6560" w:rsidRDefault="0069081A" w:rsidP="0069081A">
      <w:pPr>
        <w:shd w:val="clear" w:color="auto" w:fill="FFFFFF"/>
        <w:spacing w:after="150" w:line="240" w:lineRule="auto"/>
        <w:rPr>
          <w:rFonts w:ascii="Times New Roman" w:hAnsi="Times New Roman" w:cs="Times New Roman"/>
          <w:color w:val="333333"/>
          <w:sz w:val="24"/>
          <w:szCs w:val="24"/>
          <w:shd w:val="clear" w:color="auto" w:fill="FFFFFF"/>
        </w:rPr>
      </w:pPr>
      <w:r w:rsidRPr="00CC6560">
        <w:rPr>
          <w:rFonts w:ascii="Times New Roman" w:hAnsi="Times New Roman" w:cs="Times New Roman"/>
          <w:sz w:val="24"/>
          <w:szCs w:val="24"/>
        </w:rPr>
        <w:t>You may also claim this credit on your tax return for a dependent, if certain criteria are met.</w:t>
      </w:r>
    </w:p>
    <w:p w14:paraId="5572FF5E" w14:textId="77777777" w:rsidR="0069081A" w:rsidRPr="00CC6560" w:rsidRDefault="0069081A" w:rsidP="0069081A">
      <w:pPr>
        <w:shd w:val="clear" w:color="auto" w:fill="FFFFFF"/>
        <w:spacing w:after="150" w:line="240" w:lineRule="auto"/>
        <w:rPr>
          <w:rFonts w:ascii="Times New Roman" w:hAnsi="Times New Roman" w:cs="Times New Roman"/>
          <w:color w:val="333333"/>
          <w:sz w:val="24"/>
          <w:szCs w:val="24"/>
          <w:shd w:val="clear" w:color="auto" w:fill="FFFFFF"/>
        </w:rPr>
      </w:pPr>
      <w:r w:rsidRPr="00CC6560">
        <w:rPr>
          <w:rFonts w:ascii="Times New Roman" w:hAnsi="Times New Roman" w:cs="Times New Roman"/>
          <w:color w:val="333333"/>
          <w:sz w:val="24"/>
          <w:szCs w:val="24"/>
          <w:shd w:val="clear" w:color="auto" w:fill="FFFFFF"/>
        </w:rPr>
        <w:t xml:space="preserve">Website: </w:t>
      </w:r>
      <w:hyperlink r:id="rId9" w:history="1">
        <w:r w:rsidRPr="00CC6560">
          <w:rPr>
            <w:rStyle w:val="Hyperlink"/>
            <w:rFonts w:ascii="Times New Roman" w:hAnsi="Times New Roman" w:cs="Times New Roman"/>
            <w:sz w:val="24"/>
            <w:szCs w:val="24"/>
          </w:rPr>
          <w:t>https://www.canada.ca/en/revenue-agency/services/tax/individuals/topics/about-your-tax-return/tax-return/completing-a-tax-return/deductions-credits-expenses/line-398-home-accessibility-expenses.html</w:t>
        </w:r>
      </w:hyperlink>
    </w:p>
    <w:p w14:paraId="010FBE37" w14:textId="77777777" w:rsidR="00CC6560" w:rsidRDefault="00CC6560" w:rsidP="0069081A">
      <w:pPr>
        <w:shd w:val="clear" w:color="auto" w:fill="FFFFFF"/>
        <w:spacing w:after="150" w:line="240" w:lineRule="auto"/>
        <w:rPr>
          <w:rFonts w:ascii="Times New Roman" w:hAnsi="Times New Roman" w:cs="Times New Roman"/>
          <w:b/>
          <w:bCs/>
          <w:sz w:val="24"/>
          <w:szCs w:val="24"/>
          <w:u w:val="single"/>
        </w:rPr>
      </w:pPr>
    </w:p>
    <w:p w14:paraId="37BBA38C" w14:textId="5B3923BB" w:rsidR="0069081A" w:rsidRPr="00CC6560" w:rsidRDefault="0069081A" w:rsidP="0069081A">
      <w:pPr>
        <w:shd w:val="clear" w:color="auto" w:fill="FFFFFF"/>
        <w:spacing w:after="150" w:line="240" w:lineRule="auto"/>
        <w:rPr>
          <w:rFonts w:ascii="Times New Roman" w:hAnsi="Times New Roman" w:cs="Times New Roman"/>
          <w:b/>
          <w:bCs/>
          <w:sz w:val="24"/>
          <w:szCs w:val="24"/>
          <w:u w:val="single"/>
        </w:rPr>
      </w:pPr>
      <w:r w:rsidRPr="00CC6560">
        <w:rPr>
          <w:rFonts w:ascii="Times New Roman" w:hAnsi="Times New Roman" w:cs="Times New Roman"/>
          <w:b/>
          <w:bCs/>
          <w:sz w:val="24"/>
          <w:szCs w:val="24"/>
          <w:u w:val="single"/>
        </w:rPr>
        <w:t xml:space="preserve">Acess2Entertainment </w:t>
      </w:r>
      <w:r w:rsidR="003B318E" w:rsidRPr="00CC6560">
        <w:rPr>
          <w:rFonts w:ascii="Times New Roman" w:hAnsi="Times New Roman" w:cs="Times New Roman"/>
          <w:b/>
          <w:bCs/>
          <w:sz w:val="24"/>
          <w:szCs w:val="24"/>
          <w:u w:val="single"/>
        </w:rPr>
        <w:t>(Easter</w:t>
      </w:r>
      <w:r w:rsidRPr="00CC6560">
        <w:rPr>
          <w:rFonts w:ascii="Times New Roman" w:hAnsi="Times New Roman" w:cs="Times New Roman"/>
          <w:b/>
          <w:bCs/>
          <w:sz w:val="24"/>
          <w:szCs w:val="24"/>
          <w:u w:val="single"/>
        </w:rPr>
        <w:t xml:space="preserve"> Seals)</w:t>
      </w:r>
    </w:p>
    <w:p w14:paraId="347E0901" w14:textId="77777777" w:rsidR="0069081A" w:rsidRPr="00CC6560" w:rsidRDefault="0069081A" w:rsidP="0069081A">
      <w:pPr>
        <w:shd w:val="clear" w:color="auto" w:fill="FFFFFF"/>
        <w:spacing w:before="225" w:after="225" w:line="240" w:lineRule="auto"/>
        <w:rPr>
          <w:rFonts w:ascii="Times New Roman" w:eastAsia="Times New Roman" w:hAnsi="Times New Roman" w:cs="Times New Roman"/>
          <w:color w:val="464646"/>
          <w:sz w:val="24"/>
          <w:szCs w:val="24"/>
          <w:lang w:eastAsia="en-CA"/>
        </w:rPr>
      </w:pPr>
      <w:r w:rsidRPr="00CC6560">
        <w:rPr>
          <w:rFonts w:ascii="Times New Roman" w:eastAsia="Times New Roman" w:hAnsi="Times New Roman" w:cs="Times New Roman"/>
          <w:color w:val="464646"/>
          <w:sz w:val="24"/>
          <w:szCs w:val="24"/>
          <w:lang w:eastAsia="en-CA"/>
        </w:rPr>
        <w:t>The Access 2 card is for people of all ages and types of permanent disabilities who require the assistance of a support person at hundreds of participating entertainments, cultural and recreational venues across Canada.</w:t>
      </w:r>
    </w:p>
    <w:p w14:paraId="622C285A" w14:textId="77777777" w:rsidR="0069081A" w:rsidRPr="00CC6560" w:rsidRDefault="0069081A" w:rsidP="0069081A">
      <w:pPr>
        <w:shd w:val="clear" w:color="auto" w:fill="FFFFFF"/>
        <w:spacing w:before="225" w:after="0" w:line="240" w:lineRule="auto"/>
        <w:rPr>
          <w:rFonts w:ascii="Times New Roman" w:eastAsia="Times New Roman" w:hAnsi="Times New Roman" w:cs="Times New Roman"/>
          <w:color w:val="464646"/>
          <w:sz w:val="24"/>
          <w:szCs w:val="24"/>
          <w:lang w:eastAsia="en-CA"/>
        </w:rPr>
      </w:pPr>
      <w:r w:rsidRPr="00CC6560">
        <w:rPr>
          <w:rFonts w:ascii="Times New Roman" w:eastAsia="Times New Roman" w:hAnsi="Times New Roman" w:cs="Times New Roman"/>
          <w:color w:val="464646"/>
          <w:sz w:val="24"/>
          <w:szCs w:val="24"/>
          <w:lang w:eastAsia="en-CA"/>
        </w:rPr>
        <w:t>A support person is an adult who accompanies a person with a permanent disability to assist with services that are not provided by the employees at the participating venue, such as assistance with eating, administering medication, communication and use of the facilities.</w:t>
      </w:r>
    </w:p>
    <w:p w14:paraId="5314FF5A" w14:textId="77777777" w:rsidR="0069081A" w:rsidRPr="00CC6560" w:rsidRDefault="0069081A" w:rsidP="0069081A">
      <w:pPr>
        <w:shd w:val="clear" w:color="auto" w:fill="FFFFFF"/>
        <w:spacing w:before="225" w:after="0" w:line="240" w:lineRule="auto"/>
        <w:rPr>
          <w:rFonts w:ascii="Times New Roman" w:eastAsia="Times New Roman" w:hAnsi="Times New Roman" w:cs="Times New Roman"/>
          <w:color w:val="464646"/>
          <w:sz w:val="24"/>
          <w:szCs w:val="24"/>
          <w:lang w:eastAsia="en-CA"/>
        </w:rPr>
      </w:pPr>
      <w:r w:rsidRPr="00CC6560">
        <w:rPr>
          <w:rFonts w:ascii="Times New Roman" w:eastAsia="Times New Roman" w:hAnsi="Times New Roman" w:cs="Times New Roman"/>
          <w:color w:val="464646"/>
          <w:sz w:val="24"/>
          <w:szCs w:val="24"/>
          <w:lang w:eastAsia="en-CA"/>
        </w:rPr>
        <w:t>Membership Prices (2 Options): $20 for a new 3-year card or $30 for a new 5-year card</w:t>
      </w:r>
    </w:p>
    <w:p w14:paraId="679506CB" w14:textId="77777777" w:rsidR="0069081A" w:rsidRPr="00CC6560" w:rsidRDefault="0069081A" w:rsidP="0069081A">
      <w:pPr>
        <w:shd w:val="clear" w:color="auto" w:fill="FFFFFF"/>
        <w:tabs>
          <w:tab w:val="left" w:pos="7830"/>
        </w:tabs>
        <w:spacing w:after="150" w:line="240" w:lineRule="auto"/>
        <w:rPr>
          <w:rFonts w:ascii="Times New Roman" w:hAnsi="Times New Roman" w:cs="Times New Roman"/>
          <w:sz w:val="24"/>
          <w:szCs w:val="24"/>
        </w:rPr>
      </w:pPr>
      <w:r w:rsidRPr="00CC6560">
        <w:rPr>
          <w:rFonts w:ascii="Times New Roman" w:hAnsi="Times New Roman" w:cs="Times New Roman"/>
          <w:sz w:val="24"/>
          <w:szCs w:val="24"/>
        </w:rPr>
        <w:tab/>
        <w:t xml:space="preserve"> </w:t>
      </w:r>
      <w:hyperlink r:id="rId10" w:history="1">
        <w:r w:rsidRPr="00CC6560">
          <w:rPr>
            <w:rStyle w:val="Hyperlink"/>
            <w:rFonts w:ascii="Times New Roman" w:hAnsi="Times New Roman" w:cs="Times New Roman"/>
            <w:sz w:val="24"/>
            <w:szCs w:val="24"/>
          </w:rPr>
          <w:t>http://access2card.ca/wp-content/uploads/2020/01/Access-2-Card-Application-Form-2018-EN.pdf</w:t>
        </w:r>
      </w:hyperlink>
    </w:p>
    <w:p w14:paraId="61428BAC" w14:textId="77777777" w:rsidR="0069081A" w:rsidRPr="00CC6560" w:rsidRDefault="0069081A">
      <w:pPr>
        <w:rPr>
          <w:rFonts w:ascii="Times New Roman" w:hAnsi="Times New Roman" w:cs="Times New Roman"/>
          <w:sz w:val="24"/>
          <w:szCs w:val="24"/>
        </w:rPr>
      </w:pPr>
    </w:p>
    <w:p w14:paraId="6A03FF30" w14:textId="77777777" w:rsidR="0069081A" w:rsidRPr="00CC6560" w:rsidRDefault="0069081A">
      <w:pPr>
        <w:rPr>
          <w:rFonts w:ascii="Times New Roman" w:hAnsi="Times New Roman" w:cs="Times New Roman"/>
          <w:sz w:val="24"/>
          <w:szCs w:val="24"/>
        </w:rPr>
      </w:pPr>
    </w:p>
    <w:p w14:paraId="3EECD517" w14:textId="77777777" w:rsidR="0069081A" w:rsidRPr="00CC6560" w:rsidRDefault="0069081A">
      <w:pPr>
        <w:rPr>
          <w:rFonts w:ascii="Times New Roman" w:hAnsi="Times New Roman" w:cs="Times New Roman"/>
          <w:sz w:val="24"/>
          <w:szCs w:val="24"/>
        </w:rPr>
      </w:pPr>
    </w:p>
    <w:p w14:paraId="042F0EDD" w14:textId="77777777" w:rsidR="0069081A" w:rsidRPr="00CC6560" w:rsidRDefault="0069081A">
      <w:pPr>
        <w:rPr>
          <w:rFonts w:ascii="Times New Roman" w:hAnsi="Times New Roman" w:cs="Times New Roman"/>
          <w:sz w:val="24"/>
          <w:szCs w:val="24"/>
        </w:rPr>
      </w:pPr>
    </w:p>
    <w:p w14:paraId="3DA491F7" w14:textId="77777777" w:rsidR="0069081A" w:rsidRPr="00CC6560" w:rsidRDefault="0069081A">
      <w:pPr>
        <w:rPr>
          <w:rFonts w:ascii="Times New Roman" w:hAnsi="Times New Roman" w:cs="Times New Roman"/>
          <w:sz w:val="24"/>
          <w:szCs w:val="24"/>
        </w:rPr>
      </w:pPr>
    </w:p>
    <w:p w14:paraId="75232DCC" w14:textId="77777777" w:rsidR="0069081A" w:rsidRPr="00CC6560" w:rsidRDefault="0069081A">
      <w:pPr>
        <w:rPr>
          <w:rFonts w:ascii="Times New Roman" w:hAnsi="Times New Roman" w:cs="Times New Roman"/>
          <w:sz w:val="24"/>
          <w:szCs w:val="24"/>
        </w:rPr>
      </w:pPr>
    </w:p>
    <w:p w14:paraId="74733930" w14:textId="77777777" w:rsidR="0069081A" w:rsidRPr="00CC6560" w:rsidRDefault="0069081A">
      <w:pPr>
        <w:rPr>
          <w:rFonts w:ascii="Times New Roman" w:hAnsi="Times New Roman" w:cs="Times New Roman"/>
          <w:sz w:val="24"/>
          <w:szCs w:val="24"/>
        </w:rPr>
      </w:pPr>
    </w:p>
    <w:p w14:paraId="75232C5B" w14:textId="77777777" w:rsidR="0069081A" w:rsidRPr="00CC6560" w:rsidRDefault="0069081A">
      <w:pPr>
        <w:rPr>
          <w:rFonts w:ascii="Times New Roman" w:hAnsi="Times New Roman" w:cs="Times New Roman"/>
          <w:sz w:val="24"/>
          <w:szCs w:val="24"/>
        </w:rPr>
      </w:pPr>
    </w:p>
    <w:p w14:paraId="2C8B399A" w14:textId="77777777" w:rsidR="0069081A" w:rsidRPr="00CC6560" w:rsidRDefault="0069081A">
      <w:pPr>
        <w:rPr>
          <w:rFonts w:ascii="Times New Roman" w:hAnsi="Times New Roman" w:cs="Times New Roman"/>
          <w:sz w:val="24"/>
          <w:szCs w:val="24"/>
        </w:rPr>
      </w:pPr>
    </w:p>
    <w:p w14:paraId="1440FC69" w14:textId="77777777" w:rsidR="0069081A" w:rsidRPr="00CC6560" w:rsidRDefault="0069081A">
      <w:pPr>
        <w:rPr>
          <w:rFonts w:ascii="Times New Roman" w:hAnsi="Times New Roman" w:cs="Times New Roman"/>
          <w:sz w:val="24"/>
          <w:szCs w:val="24"/>
        </w:rPr>
      </w:pPr>
    </w:p>
    <w:p w14:paraId="1615659F" w14:textId="77777777" w:rsidR="0069081A" w:rsidRPr="00CC6560" w:rsidRDefault="0069081A">
      <w:pPr>
        <w:rPr>
          <w:rFonts w:ascii="Times New Roman" w:hAnsi="Times New Roman" w:cs="Times New Roman"/>
          <w:sz w:val="24"/>
          <w:szCs w:val="24"/>
        </w:rPr>
      </w:pPr>
    </w:p>
    <w:p w14:paraId="63166F9D" w14:textId="1C2016BF" w:rsidR="00576B63" w:rsidRPr="00CC6560" w:rsidRDefault="00E16F94">
      <w:pPr>
        <w:rPr>
          <w:rFonts w:ascii="Times New Roman" w:hAnsi="Times New Roman" w:cs="Times New Roman"/>
          <w:b/>
          <w:bCs/>
          <w:sz w:val="32"/>
          <w:szCs w:val="32"/>
          <w:u w:val="single"/>
        </w:rPr>
      </w:pPr>
      <w:r w:rsidRPr="00CC6560">
        <w:rPr>
          <w:rFonts w:ascii="Times New Roman" w:hAnsi="Times New Roman" w:cs="Times New Roman"/>
          <w:b/>
          <w:bCs/>
          <w:sz w:val="32"/>
          <w:szCs w:val="32"/>
          <w:u w:val="single"/>
        </w:rPr>
        <w:t xml:space="preserve">BC Resources </w:t>
      </w:r>
    </w:p>
    <w:p w14:paraId="18EAD32D" w14:textId="4F4E7C92" w:rsidR="00E16F94" w:rsidRPr="00CC6560" w:rsidRDefault="00E16F94">
      <w:pPr>
        <w:rPr>
          <w:rFonts w:ascii="Times New Roman" w:hAnsi="Times New Roman" w:cs="Times New Roman"/>
          <w:b/>
          <w:bCs/>
          <w:sz w:val="24"/>
          <w:szCs w:val="24"/>
          <w:u w:val="single"/>
        </w:rPr>
      </w:pPr>
      <w:r w:rsidRPr="00CC6560">
        <w:rPr>
          <w:rFonts w:ascii="Times New Roman" w:hAnsi="Times New Roman" w:cs="Times New Roman"/>
          <w:b/>
          <w:bCs/>
          <w:sz w:val="24"/>
          <w:szCs w:val="24"/>
          <w:u w:val="single"/>
        </w:rPr>
        <w:t>Person with Disability (PWD)</w:t>
      </w:r>
      <w:r w:rsidR="0069081A" w:rsidRPr="00CC6560">
        <w:rPr>
          <w:rFonts w:ascii="Times New Roman" w:hAnsi="Times New Roman" w:cs="Times New Roman"/>
          <w:b/>
          <w:bCs/>
          <w:sz w:val="24"/>
          <w:szCs w:val="24"/>
          <w:u w:val="single"/>
        </w:rPr>
        <w:t xml:space="preserve"> ( Provincial Government) </w:t>
      </w:r>
    </w:p>
    <w:p w14:paraId="567B5110" w14:textId="512EF210" w:rsidR="00E16F94" w:rsidRPr="00CC6560" w:rsidRDefault="00E16F94" w:rsidP="00E16F94">
      <w:pPr>
        <w:pStyle w:val="NormalWeb"/>
        <w:shd w:val="clear" w:color="auto" w:fill="FFFFFF"/>
        <w:spacing w:before="0" w:beforeAutospacing="0" w:after="240" w:afterAutospacing="0"/>
        <w:rPr>
          <w:color w:val="313132"/>
        </w:rPr>
      </w:pPr>
      <w:r w:rsidRPr="00CC6560">
        <w:rPr>
          <w:color w:val="313132"/>
        </w:rPr>
        <w:t>The BC Employment and Assistance Program for Persons with Disabilities provides disability assistance and supplements to provide greater independence for people with disabilities, including security of income, enhanced well-being, and participation in the community.</w:t>
      </w:r>
    </w:p>
    <w:p w14:paraId="53E1B8DD" w14:textId="580B1B9F" w:rsidR="00E16F94" w:rsidRPr="00CC6560" w:rsidRDefault="00E16F94" w:rsidP="00E16F94">
      <w:pPr>
        <w:pStyle w:val="NormalWeb"/>
        <w:shd w:val="clear" w:color="auto" w:fill="FFFFFF"/>
        <w:spacing w:before="240" w:beforeAutospacing="0" w:after="240" w:afterAutospacing="0"/>
        <w:rPr>
          <w:color w:val="313132"/>
        </w:rPr>
      </w:pPr>
      <w:r w:rsidRPr="00CC6560">
        <w:rPr>
          <w:color w:val="313132"/>
        </w:rPr>
        <w:t>To be eligible for disability assistance, a person must meet the criteria for the Persons with Disabilities (PWD) designation and be designated as such by the ministry.  PWD is not a permanent designation and the ministry has the authority to rescind an individual’s designation in exceptional circumstances.</w:t>
      </w:r>
    </w:p>
    <w:p w14:paraId="3D2F8D16" w14:textId="324F2228" w:rsidR="00E16F94" w:rsidRPr="00CC6560" w:rsidRDefault="00E16F94" w:rsidP="00E16F94">
      <w:pPr>
        <w:pStyle w:val="NormalWeb"/>
        <w:shd w:val="clear" w:color="auto" w:fill="FFFFFF"/>
        <w:spacing w:before="240" w:beforeAutospacing="0" w:after="240" w:afterAutospacing="0"/>
      </w:pPr>
      <w:r w:rsidRPr="00CC6560">
        <w:t>Persons with Disabilities (PWD) Application Guide</w:t>
      </w:r>
      <w:r w:rsidR="00BB05C6" w:rsidRPr="00CC6560">
        <w:t xml:space="preserve">: </w:t>
      </w:r>
      <w:hyperlink r:id="rId11" w:history="1">
        <w:r w:rsidR="00BB05C6" w:rsidRPr="00CC6560">
          <w:rPr>
            <w:rStyle w:val="Hyperlink"/>
          </w:rPr>
          <w:t>http://disabilityalliancebc.org/wp-content/uploads/2017/04/pwd_application636002020661520667.pdf</w:t>
        </w:r>
      </w:hyperlink>
    </w:p>
    <w:p w14:paraId="592FF67B" w14:textId="223BE18B" w:rsidR="00425657" w:rsidRDefault="00E16F94" w:rsidP="00DF0535">
      <w:pPr>
        <w:pStyle w:val="NormalWeb"/>
        <w:shd w:val="clear" w:color="auto" w:fill="FFFFFF"/>
        <w:spacing w:before="240" w:beforeAutospacing="0" w:after="240" w:afterAutospacing="0"/>
        <w:rPr>
          <w:b/>
          <w:bCs/>
          <w:u w:val="single"/>
        </w:rPr>
      </w:pPr>
      <w:r w:rsidRPr="00CC6560">
        <w:rPr>
          <w:b/>
          <w:bCs/>
          <w:u w:val="single"/>
        </w:rPr>
        <w:t>Bus Pass Program</w:t>
      </w:r>
      <w:r w:rsidR="0069081A" w:rsidRPr="00CC6560">
        <w:rPr>
          <w:b/>
          <w:bCs/>
          <w:u w:val="single"/>
        </w:rPr>
        <w:t xml:space="preserve"> </w:t>
      </w:r>
      <w:r w:rsidR="003B318E" w:rsidRPr="00CC6560">
        <w:rPr>
          <w:b/>
          <w:bCs/>
          <w:u w:val="single"/>
        </w:rPr>
        <w:t>(Lower</w:t>
      </w:r>
      <w:r w:rsidR="0069081A" w:rsidRPr="00CC6560">
        <w:rPr>
          <w:b/>
          <w:bCs/>
          <w:u w:val="single"/>
        </w:rPr>
        <w:t xml:space="preserve"> Mainland and Greater Victoria BC)</w:t>
      </w:r>
      <w:r w:rsidR="00425657">
        <w:rPr>
          <w:b/>
          <w:bCs/>
          <w:u w:val="single"/>
        </w:rPr>
        <w:t>:</w:t>
      </w:r>
    </w:p>
    <w:p w14:paraId="5CC65861" w14:textId="200FB224" w:rsidR="00DF0535" w:rsidRPr="00425657" w:rsidRDefault="00DF0535" w:rsidP="00DF0535">
      <w:pPr>
        <w:pStyle w:val="NormalWeb"/>
        <w:shd w:val="clear" w:color="auto" w:fill="FFFFFF"/>
        <w:spacing w:before="240" w:beforeAutospacing="0" w:after="240" w:afterAutospacing="0"/>
        <w:rPr>
          <w:b/>
          <w:bCs/>
          <w:u w:val="single"/>
        </w:rPr>
      </w:pPr>
      <w:r w:rsidRPr="00CC6560">
        <w:rPr>
          <w:color w:val="313132"/>
        </w:rPr>
        <w:t>Low-income seniors and Persons with Disabilities (PWDs) have access to the BC Bus Pass</w:t>
      </w:r>
      <w:r w:rsidR="00425657">
        <w:rPr>
          <w:color w:val="313132"/>
        </w:rPr>
        <w:t xml:space="preserve"> </w:t>
      </w:r>
      <w:r w:rsidRPr="00CC6560">
        <w:rPr>
          <w:color w:val="313132"/>
        </w:rPr>
        <w:t>Program. The pass is valid in communities served by BC Transit or Translink. </w:t>
      </w:r>
    </w:p>
    <w:p w14:paraId="1EF51196" w14:textId="46C583FF" w:rsidR="00DF0535" w:rsidRPr="00CC6560" w:rsidRDefault="00DF0535" w:rsidP="00FC662A">
      <w:pPr>
        <w:pStyle w:val="NormalWeb"/>
        <w:shd w:val="clear" w:color="auto" w:fill="FFFFFF"/>
        <w:spacing w:before="0" w:beforeAutospacing="0" w:after="240" w:afterAutospacing="0"/>
        <w:rPr>
          <w:color w:val="313132"/>
        </w:rPr>
      </w:pPr>
      <w:r w:rsidRPr="00CC6560">
        <w:rPr>
          <w:color w:val="313132"/>
        </w:rPr>
        <w:t>Persons with Disabilities can </w:t>
      </w:r>
      <w:hyperlink r:id="rId12" w:tgtFrame="_self" w:history="1">
        <w:r w:rsidRPr="00CC6560">
          <w:rPr>
            <w:rStyle w:val="Hyperlink"/>
            <w:color w:val="auto"/>
            <w:u w:val="none"/>
          </w:rPr>
          <w:t>receive a bus pass as part of their disability assistance</w:t>
        </w:r>
      </w:hyperlink>
      <w:r w:rsidRPr="00CC6560">
        <w:t>.  </w:t>
      </w:r>
      <w:r w:rsidRPr="00CC6560">
        <w:rPr>
          <w:color w:val="313132"/>
          <w:shd w:val="clear" w:color="auto" w:fill="FFFFFF"/>
        </w:rPr>
        <w:t>The BC Bus Pass is a Compass Card that lets you access transit service in both TransLink and BC Transit service areas.</w:t>
      </w:r>
    </w:p>
    <w:p w14:paraId="7243F351" w14:textId="77777777" w:rsidR="0069081A" w:rsidRPr="00CC6560" w:rsidRDefault="00FC662A" w:rsidP="00E16F94">
      <w:pPr>
        <w:pStyle w:val="NormalWeb"/>
        <w:shd w:val="clear" w:color="auto" w:fill="FFFFFF"/>
        <w:spacing w:before="240" w:beforeAutospacing="0" w:after="240" w:afterAutospacing="0"/>
      </w:pPr>
      <w:r w:rsidRPr="00CC6560">
        <w:t>Application</w:t>
      </w:r>
      <w:r w:rsidR="00DF0535" w:rsidRPr="00CC6560">
        <w:t>:</w:t>
      </w:r>
      <w:r w:rsidRPr="00CC6560">
        <w:t xml:space="preserve"> </w:t>
      </w:r>
      <w:hyperlink r:id="rId13" w:history="1">
        <w:r w:rsidRPr="00CC6560">
          <w:rPr>
            <w:rStyle w:val="Hyperlink"/>
          </w:rPr>
          <w:t>https://www2.gov.bc.ca/assets/gov/british-columbians-our-governments/policies-for-government/bc-employment-assistance-policy-procedure-manual/forms/pdfs/hr3500.pdf</w:t>
        </w:r>
      </w:hyperlink>
      <w:r w:rsidR="0069081A" w:rsidRPr="00CC6560">
        <w:t xml:space="preserve">     </w:t>
      </w:r>
    </w:p>
    <w:p w14:paraId="27126FDA" w14:textId="0FBD7526" w:rsidR="00DF0535" w:rsidRPr="00CC6560" w:rsidRDefault="00DF0535" w:rsidP="00E16F94">
      <w:pPr>
        <w:pStyle w:val="NormalWeb"/>
        <w:shd w:val="clear" w:color="auto" w:fill="FFFFFF"/>
        <w:spacing w:before="240" w:beforeAutospacing="0" w:after="240" w:afterAutospacing="0"/>
      </w:pPr>
      <w:r w:rsidRPr="00CC6560">
        <w:t xml:space="preserve">Website: </w:t>
      </w:r>
      <w:hyperlink r:id="rId14" w:history="1">
        <w:r w:rsidRPr="00CC6560">
          <w:rPr>
            <w:rStyle w:val="Hyperlink"/>
          </w:rPr>
          <w:t>https://www2.gov.bc.ca/gov/content/transportation/passenger-travel/buses-taxis-limos/bus-pass</w:t>
        </w:r>
      </w:hyperlink>
    </w:p>
    <w:p w14:paraId="7717190E" w14:textId="220AFE76" w:rsidR="00425657" w:rsidRDefault="00B215E6" w:rsidP="00425657">
      <w:pPr>
        <w:pStyle w:val="NormalWeb"/>
        <w:shd w:val="clear" w:color="auto" w:fill="FFFFFF"/>
        <w:spacing w:before="240" w:beforeAutospacing="0" w:after="240" w:afterAutospacing="0"/>
        <w:rPr>
          <w:color w:val="485056"/>
          <w:shd w:val="clear" w:color="auto" w:fill="FFFFFF"/>
        </w:rPr>
      </w:pPr>
      <w:r w:rsidRPr="00CC6560">
        <w:rPr>
          <w:b/>
          <w:bCs/>
          <w:u w:val="single"/>
        </w:rPr>
        <w:t>HandyDART</w:t>
      </w:r>
      <w:r w:rsidR="0069081A" w:rsidRPr="00CC6560">
        <w:rPr>
          <w:b/>
          <w:bCs/>
          <w:u w:val="single"/>
        </w:rPr>
        <w:t xml:space="preserve"> (Greater Victoria BC)</w:t>
      </w:r>
      <w:r w:rsidR="00425657">
        <w:rPr>
          <w:b/>
          <w:bCs/>
          <w:u w:val="single"/>
        </w:rPr>
        <w:t>:</w:t>
      </w:r>
      <w:r w:rsidR="00425657">
        <w:t xml:space="preserve"> </w:t>
      </w:r>
      <w:r w:rsidR="0069081A" w:rsidRPr="00CC6560">
        <w:rPr>
          <w:color w:val="485056"/>
          <w:shd w:val="clear" w:color="auto" w:fill="FFFFFF"/>
        </w:rPr>
        <w:t>H</w:t>
      </w:r>
      <w:r w:rsidRPr="00CC6560">
        <w:rPr>
          <w:color w:val="485056"/>
          <w:shd w:val="clear" w:color="auto" w:fill="FFFFFF"/>
        </w:rPr>
        <w:t xml:space="preserve">andyDART is an accessible, door-to-door shared transit service for people with permanent or temporary disabilities that prevent them from using fixed-route transit without assistance from another person. </w:t>
      </w:r>
      <w:r w:rsidR="0069081A" w:rsidRPr="00CC6560">
        <w:rPr>
          <w:color w:val="485056"/>
          <w:shd w:val="clear" w:color="auto" w:fill="FFFFFF"/>
        </w:rPr>
        <w:t>H</w:t>
      </w:r>
      <w:r w:rsidRPr="00CC6560">
        <w:rPr>
          <w:color w:val="485056"/>
          <w:shd w:val="clear" w:color="auto" w:fill="FFFFFF"/>
        </w:rPr>
        <w:t>andyDART picks you up at your accessible door and drops you off at the accessible door of your destination. Customers must first </w:t>
      </w:r>
      <w:hyperlink r:id="rId15" w:history="1">
        <w:r w:rsidRPr="00CC6560">
          <w:rPr>
            <w:rStyle w:val="Hyperlink"/>
            <w:color w:val="auto"/>
            <w:u w:val="none"/>
            <w:shd w:val="clear" w:color="auto" w:fill="FFFFFF"/>
          </w:rPr>
          <w:t>register</w:t>
        </w:r>
      </w:hyperlink>
      <w:r w:rsidRPr="00CC6560">
        <w:rPr>
          <w:shd w:val="clear" w:color="auto" w:fill="FFFFFF"/>
        </w:rPr>
        <w:t xml:space="preserve">, </w:t>
      </w:r>
      <w:r w:rsidRPr="00CC6560">
        <w:rPr>
          <w:color w:val="485056"/>
          <w:shd w:val="clear" w:color="auto" w:fill="FFFFFF"/>
        </w:rPr>
        <w:t>at no charge, for this program.</w:t>
      </w:r>
      <w:r w:rsidR="00425657">
        <w:rPr>
          <w:color w:val="485056"/>
          <w:shd w:val="clear" w:color="auto" w:fill="FFFFFF"/>
        </w:rPr>
        <w:t xml:space="preserve">                                                                                                              </w:t>
      </w:r>
    </w:p>
    <w:p w14:paraId="4D26A705" w14:textId="5386D7F1" w:rsidR="00B215E6" w:rsidRPr="00425657" w:rsidRDefault="00B215E6" w:rsidP="00425657">
      <w:pPr>
        <w:pStyle w:val="NormalWeb"/>
        <w:shd w:val="clear" w:color="auto" w:fill="FFFFFF"/>
        <w:spacing w:before="240" w:beforeAutospacing="0" w:after="240" w:afterAutospacing="0"/>
        <w:rPr>
          <w:b/>
          <w:bCs/>
          <w:u w:val="single"/>
        </w:rPr>
      </w:pPr>
      <w:r w:rsidRPr="00CC6560">
        <w:t xml:space="preserve">HandyDart Application: </w:t>
      </w:r>
      <w:hyperlink r:id="rId16" w:history="1">
        <w:r w:rsidRPr="00CC6560">
          <w:rPr>
            <w:rStyle w:val="Hyperlink"/>
          </w:rPr>
          <w:t>https://www.bctransit.com/documents/1507213420587</w:t>
        </w:r>
      </w:hyperlink>
      <w:r w:rsidRPr="00CC6560">
        <w:t xml:space="preserve">                                                       HandyDart Medical verification Form: </w:t>
      </w:r>
      <w:hyperlink r:id="rId17" w:history="1">
        <w:r w:rsidRPr="00CC6560">
          <w:rPr>
            <w:rStyle w:val="Hyperlink"/>
          </w:rPr>
          <w:t>https://www.bctransit.com/documents/1507213419742</w:t>
        </w:r>
      </w:hyperlink>
      <w:r w:rsidRPr="00CC6560">
        <w:t xml:space="preserve"> </w:t>
      </w:r>
      <w:r w:rsidR="005837A7" w:rsidRPr="00CC6560">
        <w:t xml:space="preserve">Website: </w:t>
      </w:r>
      <w:hyperlink r:id="rId18" w:history="1">
        <w:r w:rsidR="005837A7" w:rsidRPr="00CC6560">
          <w:rPr>
            <w:rStyle w:val="Hyperlink"/>
          </w:rPr>
          <w:t>https://bctransit.com/victoria/riderinfo/handydart</w:t>
        </w:r>
      </w:hyperlink>
    </w:p>
    <w:p w14:paraId="29CD8CC2" w14:textId="0BB31344" w:rsidR="005837A7" w:rsidRPr="00CC6560" w:rsidRDefault="005837A7" w:rsidP="00E16F94">
      <w:pPr>
        <w:pStyle w:val="NormalWeb"/>
        <w:shd w:val="clear" w:color="auto" w:fill="FFFFFF"/>
        <w:spacing w:before="240" w:beforeAutospacing="0" w:after="240" w:afterAutospacing="0"/>
        <w:rPr>
          <w:shd w:val="clear" w:color="auto" w:fill="FFFFFF"/>
        </w:rPr>
      </w:pPr>
      <w:r w:rsidRPr="00CC6560">
        <w:rPr>
          <w:color w:val="485056"/>
          <w:shd w:val="clear" w:color="auto" w:fill="FFFFFF"/>
        </w:rPr>
        <w:t>4206 Commerce Circle</w:t>
      </w:r>
      <w:r w:rsidRPr="00CC6560">
        <w:rPr>
          <w:color w:val="485056"/>
        </w:rPr>
        <w:br/>
      </w:r>
      <w:r w:rsidRPr="00CC6560">
        <w:rPr>
          <w:color w:val="485056"/>
          <w:shd w:val="clear" w:color="auto" w:fill="FFFFFF"/>
        </w:rPr>
        <w:t>Victoria, BC V8Z 6N6</w:t>
      </w:r>
      <w:r w:rsidRPr="00CC6560">
        <w:t xml:space="preserve">                                                                                                                    </w:t>
      </w:r>
      <w:r w:rsidRPr="00CC6560">
        <w:rPr>
          <w:shd w:val="clear" w:color="auto" w:fill="FFFFFF"/>
        </w:rPr>
        <w:t>Phone: </w:t>
      </w:r>
      <w:hyperlink r:id="rId19" w:history="1">
        <w:r w:rsidRPr="00CC6560">
          <w:rPr>
            <w:rStyle w:val="Hyperlink"/>
            <w:color w:val="auto"/>
            <w:u w:val="none"/>
            <w:shd w:val="clear" w:color="auto" w:fill="FFFFFF"/>
          </w:rPr>
          <w:t>250-727-7811</w:t>
        </w:r>
      </w:hyperlink>
      <w:r w:rsidRPr="00CC6560">
        <w:br/>
      </w:r>
      <w:r w:rsidRPr="00CC6560">
        <w:rPr>
          <w:shd w:val="clear" w:color="auto" w:fill="FFFFFF"/>
        </w:rPr>
        <w:t>Fax: 250-479-5660</w:t>
      </w:r>
    </w:p>
    <w:p w14:paraId="30E7C6E1" w14:textId="77777777" w:rsidR="00FC662A" w:rsidRPr="00CC6560" w:rsidRDefault="00FC662A" w:rsidP="00E16F94">
      <w:pPr>
        <w:pStyle w:val="NormalWeb"/>
        <w:shd w:val="clear" w:color="auto" w:fill="FFFFFF"/>
        <w:spacing w:before="240" w:beforeAutospacing="0" w:after="240" w:afterAutospacing="0"/>
        <w:rPr>
          <w:shd w:val="clear" w:color="auto" w:fill="FFFFFF"/>
        </w:rPr>
      </w:pPr>
    </w:p>
    <w:p w14:paraId="6BA2CD95" w14:textId="3550799F" w:rsidR="005837A7" w:rsidRPr="00CC6560" w:rsidRDefault="005837A7" w:rsidP="00E16F94">
      <w:pPr>
        <w:pStyle w:val="NormalWeb"/>
        <w:shd w:val="clear" w:color="auto" w:fill="FFFFFF"/>
        <w:spacing w:before="240" w:beforeAutospacing="0" w:after="240" w:afterAutospacing="0"/>
        <w:rPr>
          <w:b/>
          <w:bCs/>
          <w:u w:val="single"/>
          <w:shd w:val="clear" w:color="auto" w:fill="FFFFFF"/>
        </w:rPr>
      </w:pPr>
      <w:r w:rsidRPr="00CC6560">
        <w:rPr>
          <w:b/>
          <w:bCs/>
          <w:u w:val="single"/>
          <w:shd w:val="clear" w:color="auto" w:fill="FFFFFF"/>
        </w:rPr>
        <w:t xml:space="preserve">Home Support </w:t>
      </w:r>
      <w:r w:rsidR="003B318E" w:rsidRPr="00CC6560">
        <w:rPr>
          <w:b/>
          <w:bCs/>
          <w:u w:val="single"/>
          <w:shd w:val="clear" w:color="auto" w:fill="FFFFFF"/>
        </w:rPr>
        <w:t>Services (</w:t>
      </w:r>
      <w:r w:rsidR="00FC662A" w:rsidRPr="00CC6560">
        <w:rPr>
          <w:b/>
          <w:bCs/>
          <w:u w:val="single"/>
          <w:shd w:val="clear" w:color="auto" w:fill="FFFFFF"/>
        </w:rPr>
        <w:t>Greater Victoria)</w:t>
      </w:r>
    </w:p>
    <w:p w14:paraId="74CF5CDD" w14:textId="77777777" w:rsidR="005837A7" w:rsidRPr="00CC6560" w:rsidRDefault="005837A7" w:rsidP="005837A7">
      <w:pPr>
        <w:shd w:val="clear" w:color="auto" w:fill="FFFFFF"/>
        <w:spacing w:after="150" w:line="240" w:lineRule="auto"/>
        <w:rPr>
          <w:rFonts w:ascii="Times New Roman" w:eastAsia="Times New Roman" w:hAnsi="Times New Roman" w:cs="Times New Roman"/>
          <w:color w:val="333333"/>
          <w:sz w:val="24"/>
          <w:szCs w:val="24"/>
          <w:lang w:eastAsia="en-CA"/>
        </w:rPr>
      </w:pPr>
      <w:r w:rsidRPr="00CC6560">
        <w:rPr>
          <w:rFonts w:ascii="Times New Roman" w:eastAsia="Times New Roman" w:hAnsi="Times New Roman" w:cs="Times New Roman"/>
          <w:color w:val="333333"/>
          <w:sz w:val="24"/>
          <w:szCs w:val="24"/>
          <w:lang w:eastAsia="en-CA"/>
        </w:rPr>
        <w:t>Home Support is care provided in your home by Community Health Workers who are directed by a nurse. Community Health Workers help with things like medications, bathing and dressing for eligible clients who are:</w:t>
      </w:r>
    </w:p>
    <w:p w14:paraId="522A8E62" w14:textId="77777777" w:rsidR="005837A7" w:rsidRPr="00CC6560" w:rsidRDefault="005837A7" w:rsidP="005837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CA"/>
        </w:rPr>
      </w:pPr>
      <w:r w:rsidRPr="00CC6560">
        <w:rPr>
          <w:rFonts w:ascii="Times New Roman" w:eastAsia="Times New Roman" w:hAnsi="Times New Roman" w:cs="Times New Roman"/>
          <w:color w:val="333333"/>
          <w:sz w:val="24"/>
          <w:szCs w:val="24"/>
          <w:lang w:eastAsia="en-CA"/>
        </w:rPr>
        <w:t>ill or recovering from illness or surgery</w:t>
      </w:r>
    </w:p>
    <w:p w14:paraId="45A5286F" w14:textId="77777777" w:rsidR="005837A7" w:rsidRPr="00CC6560" w:rsidRDefault="005837A7" w:rsidP="005837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CA"/>
        </w:rPr>
      </w:pPr>
      <w:r w:rsidRPr="00CC6560">
        <w:rPr>
          <w:rFonts w:ascii="Times New Roman" w:eastAsia="Times New Roman" w:hAnsi="Times New Roman" w:cs="Times New Roman"/>
          <w:color w:val="333333"/>
          <w:sz w:val="24"/>
          <w:szCs w:val="24"/>
          <w:lang w:eastAsia="en-CA"/>
        </w:rPr>
        <w:t>have physical disabilities</w:t>
      </w:r>
    </w:p>
    <w:p w14:paraId="6C0CF433" w14:textId="77777777" w:rsidR="005837A7" w:rsidRPr="00CC6560" w:rsidRDefault="005837A7" w:rsidP="005837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CA"/>
        </w:rPr>
      </w:pPr>
      <w:r w:rsidRPr="00CC6560">
        <w:rPr>
          <w:rFonts w:ascii="Times New Roman" w:eastAsia="Times New Roman" w:hAnsi="Times New Roman" w:cs="Times New Roman"/>
          <w:color w:val="333333"/>
          <w:sz w:val="24"/>
          <w:szCs w:val="24"/>
          <w:lang w:eastAsia="en-CA"/>
        </w:rPr>
        <w:t>assessed as requiring personal assistance and/or respite for a caregiver</w:t>
      </w:r>
    </w:p>
    <w:p w14:paraId="7FE0F426" w14:textId="493E0CBE" w:rsidR="005837A7" w:rsidRPr="00CC6560" w:rsidRDefault="005837A7" w:rsidP="005837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CA"/>
        </w:rPr>
      </w:pPr>
      <w:r w:rsidRPr="00CC6560">
        <w:rPr>
          <w:rFonts w:ascii="Times New Roman" w:eastAsia="Times New Roman" w:hAnsi="Times New Roman" w:cs="Times New Roman"/>
          <w:color w:val="333333"/>
          <w:sz w:val="24"/>
          <w:szCs w:val="24"/>
          <w:lang w:eastAsia="en-CA"/>
        </w:rPr>
        <w:t>need care at the end of life</w:t>
      </w:r>
    </w:p>
    <w:p w14:paraId="6DFAA46E" w14:textId="45E71172" w:rsidR="005837A7" w:rsidRPr="00CC6560" w:rsidRDefault="005837A7" w:rsidP="005837A7">
      <w:pPr>
        <w:shd w:val="clear" w:color="auto" w:fill="FFFFFF"/>
        <w:spacing w:after="150" w:line="240" w:lineRule="auto"/>
        <w:rPr>
          <w:rFonts w:ascii="Times New Roman" w:eastAsia="Times New Roman" w:hAnsi="Times New Roman" w:cs="Times New Roman"/>
          <w:color w:val="333333"/>
          <w:sz w:val="24"/>
          <w:szCs w:val="24"/>
          <w:lang w:eastAsia="en-CA"/>
        </w:rPr>
      </w:pPr>
      <w:r w:rsidRPr="00CC6560">
        <w:rPr>
          <w:rFonts w:ascii="Times New Roman" w:eastAsia="Times New Roman" w:hAnsi="Times New Roman" w:cs="Times New Roman"/>
          <w:color w:val="333333"/>
          <w:sz w:val="24"/>
          <w:szCs w:val="24"/>
          <w:lang w:eastAsia="en-CA"/>
        </w:rPr>
        <w:t>the cost for Home Support services depends on your income. Home and Community Care will carry out a financial assessment to determine any daily charge.</w:t>
      </w:r>
      <w:r w:rsidR="005F201E" w:rsidRPr="00CC6560">
        <w:rPr>
          <w:rFonts w:ascii="Times New Roman" w:eastAsia="Times New Roman" w:hAnsi="Times New Roman" w:cs="Times New Roman"/>
          <w:color w:val="333333"/>
          <w:sz w:val="24"/>
          <w:szCs w:val="24"/>
          <w:lang w:eastAsia="en-CA"/>
        </w:rPr>
        <w:t xml:space="preserve"> </w:t>
      </w:r>
      <w:r w:rsidRPr="00CC6560">
        <w:rPr>
          <w:rFonts w:ascii="Times New Roman" w:eastAsia="Times New Roman" w:hAnsi="Times New Roman" w:cs="Times New Roman"/>
          <w:color w:val="333333"/>
          <w:sz w:val="24"/>
          <w:szCs w:val="24"/>
          <w:lang w:eastAsia="en-CA"/>
        </w:rPr>
        <w:t>Island Health may assess your ongoing need for service on a monthly basis.</w:t>
      </w:r>
    </w:p>
    <w:p w14:paraId="110A8889" w14:textId="77777777" w:rsidR="005F201E" w:rsidRPr="00CC6560" w:rsidRDefault="00393376" w:rsidP="005F201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CA"/>
        </w:rPr>
      </w:pPr>
      <w:hyperlink r:id="rId20" w:history="1">
        <w:r w:rsidR="005F201E" w:rsidRPr="00CC6560">
          <w:rPr>
            <w:rStyle w:val="Hyperlink"/>
            <w:rFonts w:ascii="Times New Roman" w:hAnsi="Times New Roman" w:cs="Times New Roman"/>
            <w:sz w:val="24"/>
            <w:szCs w:val="24"/>
          </w:rPr>
          <w:t>https://www.islandhealth.ca/our-services/home-care-services/home-support-services</w:t>
        </w:r>
      </w:hyperlink>
    </w:p>
    <w:p w14:paraId="40FB6703" w14:textId="61BED700" w:rsidR="005F201E" w:rsidRPr="00CC6560" w:rsidRDefault="005F201E" w:rsidP="005F201E">
      <w:pPr>
        <w:pStyle w:val="NormalWeb"/>
        <w:shd w:val="clear" w:color="auto" w:fill="FFFFFF"/>
        <w:spacing w:before="0" w:beforeAutospacing="0" w:after="150" w:afterAutospacing="0"/>
        <w:rPr>
          <w:color w:val="333333"/>
        </w:rPr>
      </w:pPr>
      <w:r w:rsidRPr="00CC6560">
        <w:rPr>
          <w:color w:val="333333"/>
        </w:rPr>
        <w:t>How to Apply? Get in contact with a Case Manager</w:t>
      </w:r>
    </w:p>
    <w:p w14:paraId="1D5EBF17" w14:textId="714B16A1" w:rsidR="005F201E" w:rsidRPr="00CC6560" w:rsidRDefault="005F201E" w:rsidP="005F201E">
      <w:pPr>
        <w:pStyle w:val="NormalWeb"/>
        <w:shd w:val="clear" w:color="auto" w:fill="FFFFFF"/>
        <w:spacing w:before="0" w:beforeAutospacing="0" w:after="150" w:afterAutospacing="0"/>
        <w:rPr>
          <w:color w:val="333333"/>
        </w:rPr>
      </w:pPr>
      <w:r w:rsidRPr="00CC6560">
        <w:rPr>
          <w:color w:val="333333"/>
        </w:rPr>
        <w:t>Case Managers assist clients with chronic health care needs to obtain home and community care services such as Adult Day Services, Home Support, Assisted Living and Residential Care. </w:t>
      </w:r>
    </w:p>
    <w:p w14:paraId="56D592CC" w14:textId="77777777" w:rsidR="005F201E" w:rsidRPr="00CC6560" w:rsidRDefault="005F201E" w:rsidP="005F201E">
      <w:pPr>
        <w:shd w:val="clear" w:color="auto" w:fill="FFFFFF"/>
        <w:spacing w:before="300" w:after="150" w:line="240" w:lineRule="auto"/>
        <w:outlineLvl w:val="2"/>
        <w:rPr>
          <w:rFonts w:ascii="Times New Roman" w:eastAsia="Times New Roman" w:hAnsi="Times New Roman" w:cs="Times New Roman"/>
          <w:color w:val="333333"/>
          <w:sz w:val="24"/>
          <w:szCs w:val="24"/>
          <w:lang w:eastAsia="en-CA"/>
        </w:rPr>
      </w:pPr>
      <w:r w:rsidRPr="00CC6560">
        <w:rPr>
          <w:rFonts w:ascii="Times New Roman" w:eastAsia="Times New Roman" w:hAnsi="Times New Roman" w:cs="Times New Roman"/>
          <w:color w:val="333333"/>
          <w:sz w:val="24"/>
          <w:szCs w:val="24"/>
          <w:lang w:eastAsia="en-CA"/>
        </w:rPr>
        <w:t>Case Managers will help you and your family:</w:t>
      </w:r>
    </w:p>
    <w:p w14:paraId="5A6D73D9" w14:textId="77777777" w:rsidR="005F201E" w:rsidRPr="00CC6560" w:rsidRDefault="005F201E" w:rsidP="005F201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CA"/>
        </w:rPr>
      </w:pPr>
      <w:r w:rsidRPr="00CC6560">
        <w:rPr>
          <w:rFonts w:ascii="Times New Roman" w:eastAsia="Times New Roman" w:hAnsi="Times New Roman" w:cs="Times New Roman"/>
          <w:color w:val="333333"/>
          <w:sz w:val="24"/>
          <w:szCs w:val="24"/>
          <w:lang w:eastAsia="en-CA"/>
        </w:rPr>
        <w:t>identify your care needs</w:t>
      </w:r>
    </w:p>
    <w:p w14:paraId="34024092" w14:textId="77777777" w:rsidR="005F201E" w:rsidRPr="00CC6560" w:rsidRDefault="005F201E" w:rsidP="005F201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CA"/>
        </w:rPr>
      </w:pPr>
      <w:r w:rsidRPr="00CC6560">
        <w:rPr>
          <w:rFonts w:ascii="Times New Roman" w:eastAsia="Times New Roman" w:hAnsi="Times New Roman" w:cs="Times New Roman"/>
          <w:color w:val="333333"/>
          <w:sz w:val="24"/>
          <w:szCs w:val="24"/>
          <w:lang w:eastAsia="en-CA"/>
        </w:rPr>
        <w:t>understand your care options</w:t>
      </w:r>
    </w:p>
    <w:p w14:paraId="5573FABA" w14:textId="77777777" w:rsidR="005F201E" w:rsidRPr="00CC6560" w:rsidRDefault="005F201E" w:rsidP="005F201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CA"/>
        </w:rPr>
      </w:pPr>
      <w:r w:rsidRPr="00CC6560">
        <w:rPr>
          <w:rFonts w:ascii="Times New Roman" w:eastAsia="Times New Roman" w:hAnsi="Times New Roman" w:cs="Times New Roman"/>
          <w:color w:val="333333"/>
          <w:sz w:val="24"/>
          <w:szCs w:val="24"/>
          <w:lang w:eastAsia="en-CA"/>
        </w:rPr>
        <w:t>connect with appropriate services</w:t>
      </w:r>
    </w:p>
    <w:p w14:paraId="5D669BAB" w14:textId="77777777" w:rsidR="005F201E" w:rsidRPr="00CC6560" w:rsidRDefault="005F201E" w:rsidP="005F201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CA"/>
        </w:rPr>
      </w:pPr>
      <w:r w:rsidRPr="00CC6560">
        <w:rPr>
          <w:rFonts w:ascii="Times New Roman" w:eastAsia="Times New Roman" w:hAnsi="Times New Roman" w:cs="Times New Roman"/>
          <w:color w:val="333333"/>
          <w:sz w:val="24"/>
          <w:szCs w:val="24"/>
          <w:lang w:eastAsia="en-CA"/>
        </w:rPr>
        <w:t>move to more supportive care when required. </w:t>
      </w:r>
    </w:p>
    <w:p w14:paraId="446ED0C1" w14:textId="77777777" w:rsidR="005F201E" w:rsidRPr="00CC6560" w:rsidRDefault="005F201E" w:rsidP="005F201E">
      <w:pPr>
        <w:shd w:val="clear" w:color="auto" w:fill="FFFFFF"/>
        <w:spacing w:after="150" w:line="240" w:lineRule="auto"/>
        <w:rPr>
          <w:rFonts w:ascii="Times New Roman" w:eastAsia="Times New Roman" w:hAnsi="Times New Roman" w:cs="Times New Roman"/>
          <w:color w:val="333333"/>
          <w:sz w:val="24"/>
          <w:szCs w:val="24"/>
          <w:lang w:eastAsia="en-CA"/>
        </w:rPr>
      </w:pPr>
      <w:r w:rsidRPr="00CC6560">
        <w:rPr>
          <w:rFonts w:ascii="Times New Roman" w:eastAsia="Times New Roman" w:hAnsi="Times New Roman" w:cs="Times New Roman"/>
          <w:color w:val="333333"/>
          <w:sz w:val="24"/>
          <w:szCs w:val="24"/>
          <w:lang w:eastAsia="en-CA"/>
        </w:rPr>
        <w:t>Your Case Manager will provide an assessment to find out what your needs are, coordinate acce</w:t>
      </w:r>
      <w:r w:rsidRPr="00CC6560">
        <w:rPr>
          <w:rFonts w:ascii="Times New Roman" w:eastAsia="Times New Roman" w:hAnsi="Times New Roman" w:cs="Times New Roman"/>
          <w:sz w:val="24"/>
          <w:szCs w:val="24"/>
          <w:lang w:eastAsia="en-CA"/>
        </w:rPr>
        <w:t>ss to </w:t>
      </w:r>
      <w:hyperlink r:id="rId21" w:tooltip="Accessing Community Health Services" w:history="1">
        <w:r w:rsidRPr="00CC6560">
          <w:rPr>
            <w:rFonts w:ascii="Times New Roman" w:eastAsia="Times New Roman" w:hAnsi="Times New Roman" w:cs="Times New Roman"/>
            <w:sz w:val="24"/>
            <w:szCs w:val="24"/>
            <w:lang w:eastAsia="en-CA"/>
          </w:rPr>
          <w:t>Community Health Services</w:t>
        </w:r>
      </w:hyperlink>
      <w:r w:rsidRPr="00CC6560">
        <w:rPr>
          <w:rFonts w:ascii="Times New Roman" w:eastAsia="Times New Roman" w:hAnsi="Times New Roman" w:cs="Times New Roman"/>
          <w:sz w:val="24"/>
          <w:szCs w:val="24"/>
          <w:lang w:eastAsia="en-CA"/>
        </w:rPr>
        <w:t xml:space="preserve">, </w:t>
      </w:r>
      <w:r w:rsidRPr="00CC6560">
        <w:rPr>
          <w:rFonts w:ascii="Times New Roman" w:eastAsia="Times New Roman" w:hAnsi="Times New Roman" w:cs="Times New Roman"/>
          <w:color w:val="333333"/>
          <w:sz w:val="24"/>
          <w:szCs w:val="24"/>
          <w:lang w:eastAsia="en-CA"/>
        </w:rPr>
        <w:t>and will make adjustments if your care needs change.</w:t>
      </w:r>
    </w:p>
    <w:p w14:paraId="08605DD8" w14:textId="69460D4D" w:rsidR="005F201E" w:rsidRPr="00CC6560" w:rsidRDefault="005F201E" w:rsidP="005837A7">
      <w:pPr>
        <w:shd w:val="clear" w:color="auto" w:fill="FFFFFF"/>
        <w:spacing w:after="150" w:line="240" w:lineRule="auto"/>
        <w:rPr>
          <w:rFonts w:ascii="Times New Roman" w:eastAsia="Times New Roman" w:hAnsi="Times New Roman" w:cs="Times New Roman"/>
          <w:color w:val="333333"/>
          <w:sz w:val="24"/>
          <w:szCs w:val="24"/>
          <w:lang w:eastAsia="en-CA"/>
        </w:rPr>
      </w:pPr>
      <w:r w:rsidRPr="00CC6560">
        <w:rPr>
          <w:rFonts w:ascii="Times New Roman" w:eastAsia="Times New Roman" w:hAnsi="Times New Roman" w:cs="Times New Roman"/>
          <w:color w:val="333333"/>
          <w:sz w:val="24"/>
          <w:szCs w:val="24"/>
          <w:lang w:eastAsia="en-CA"/>
        </w:rPr>
        <w:t>If you are in the hospital, your Case Manager will work with you and your family to enable a smooth transition between hospital and home, assisted living, or residential care.</w:t>
      </w:r>
    </w:p>
    <w:p w14:paraId="08742AD9" w14:textId="411D1F00" w:rsidR="005F201E" w:rsidRPr="00CC6560" w:rsidRDefault="00393376" w:rsidP="005837A7">
      <w:pPr>
        <w:shd w:val="clear" w:color="auto" w:fill="FFFFFF"/>
        <w:spacing w:after="150" w:line="240" w:lineRule="auto"/>
        <w:rPr>
          <w:rFonts w:ascii="Times New Roman" w:hAnsi="Times New Roman" w:cs="Times New Roman"/>
          <w:sz w:val="24"/>
          <w:szCs w:val="24"/>
        </w:rPr>
      </w:pPr>
      <w:hyperlink r:id="rId22" w:history="1">
        <w:r w:rsidR="005F201E" w:rsidRPr="00CC6560">
          <w:rPr>
            <w:rStyle w:val="Hyperlink"/>
            <w:rFonts w:ascii="Times New Roman" w:hAnsi="Times New Roman" w:cs="Times New Roman"/>
            <w:sz w:val="24"/>
            <w:szCs w:val="24"/>
          </w:rPr>
          <w:t>https://www.islandhealth.ca/our-services/home-home-care-services/case-management-home-care</w:t>
        </w:r>
      </w:hyperlink>
    </w:p>
    <w:p w14:paraId="65FC732A" w14:textId="77777777" w:rsidR="00CC6560" w:rsidRPr="00CC6560" w:rsidRDefault="00CC6560" w:rsidP="00FC662A">
      <w:pPr>
        <w:shd w:val="clear" w:color="auto" w:fill="FFFFFF"/>
        <w:tabs>
          <w:tab w:val="left" w:pos="6150"/>
        </w:tabs>
        <w:spacing w:after="150" w:line="240" w:lineRule="auto"/>
        <w:rPr>
          <w:rFonts w:ascii="Times New Roman" w:hAnsi="Times New Roman" w:cs="Times New Roman"/>
          <w:sz w:val="24"/>
          <w:szCs w:val="24"/>
        </w:rPr>
      </w:pPr>
    </w:p>
    <w:p w14:paraId="2C30994C" w14:textId="6E950562" w:rsidR="00DF0535" w:rsidRPr="00CC6560" w:rsidRDefault="00DF0535" w:rsidP="00FC662A">
      <w:pPr>
        <w:shd w:val="clear" w:color="auto" w:fill="FFFFFF"/>
        <w:tabs>
          <w:tab w:val="left" w:pos="6150"/>
        </w:tabs>
        <w:spacing w:after="150" w:line="240" w:lineRule="auto"/>
        <w:rPr>
          <w:rFonts w:ascii="Times New Roman" w:eastAsia="Times New Roman" w:hAnsi="Times New Roman" w:cs="Times New Roman"/>
          <w:b/>
          <w:bCs/>
          <w:color w:val="333333"/>
          <w:sz w:val="24"/>
          <w:szCs w:val="24"/>
          <w:u w:val="single"/>
          <w:lang w:eastAsia="en-CA"/>
        </w:rPr>
      </w:pPr>
      <w:r w:rsidRPr="00CC6560">
        <w:rPr>
          <w:rFonts w:ascii="Times New Roman" w:eastAsia="Times New Roman" w:hAnsi="Times New Roman" w:cs="Times New Roman"/>
          <w:b/>
          <w:bCs/>
          <w:color w:val="333333"/>
          <w:sz w:val="24"/>
          <w:szCs w:val="24"/>
          <w:u w:val="single"/>
          <w:lang w:eastAsia="en-CA"/>
        </w:rPr>
        <w:t>Choice in Supports for Independent Living (CSIL</w:t>
      </w:r>
      <w:r w:rsidR="00FC662A" w:rsidRPr="00CC6560">
        <w:rPr>
          <w:rFonts w:ascii="Times New Roman" w:eastAsia="Times New Roman" w:hAnsi="Times New Roman" w:cs="Times New Roman"/>
          <w:b/>
          <w:bCs/>
          <w:color w:val="333333"/>
          <w:sz w:val="24"/>
          <w:szCs w:val="24"/>
          <w:u w:val="single"/>
          <w:lang w:eastAsia="en-CA"/>
        </w:rPr>
        <w:t>) ( Greater Victoria)</w:t>
      </w:r>
    </w:p>
    <w:p w14:paraId="218AC11E" w14:textId="5F75D585" w:rsidR="005F201E" w:rsidRPr="00CC6560" w:rsidRDefault="005F201E" w:rsidP="005F201E">
      <w:pPr>
        <w:shd w:val="clear" w:color="auto" w:fill="FFFFFF"/>
        <w:spacing w:after="150" w:line="240" w:lineRule="auto"/>
        <w:rPr>
          <w:rFonts w:ascii="Times New Roman" w:eastAsia="Times New Roman" w:hAnsi="Times New Roman" w:cs="Times New Roman"/>
          <w:color w:val="333333"/>
          <w:sz w:val="24"/>
          <w:szCs w:val="24"/>
          <w:lang w:eastAsia="en-CA"/>
        </w:rPr>
      </w:pPr>
      <w:r w:rsidRPr="00CC6560">
        <w:rPr>
          <w:rFonts w:ascii="Times New Roman" w:eastAsia="Times New Roman" w:hAnsi="Times New Roman" w:cs="Times New Roman"/>
          <w:color w:val="333333"/>
          <w:sz w:val="24"/>
          <w:szCs w:val="24"/>
          <w:lang w:eastAsia="en-CA"/>
        </w:rPr>
        <w:t>Choice in Supports for Independent Living (CSIL) is a self-managed care option for home support services where funds are provided to eligible clients to purchase and manage their own home support services. </w:t>
      </w:r>
    </w:p>
    <w:p w14:paraId="631F6028" w14:textId="77777777" w:rsidR="005F201E" w:rsidRPr="00CC6560" w:rsidRDefault="005F201E" w:rsidP="005F201E">
      <w:pPr>
        <w:shd w:val="clear" w:color="auto" w:fill="FFFFFF"/>
        <w:spacing w:after="150" w:line="240" w:lineRule="auto"/>
        <w:rPr>
          <w:rFonts w:ascii="Times New Roman" w:eastAsia="Times New Roman" w:hAnsi="Times New Roman" w:cs="Times New Roman"/>
          <w:color w:val="333333"/>
          <w:sz w:val="24"/>
          <w:szCs w:val="24"/>
          <w:lang w:eastAsia="en-CA"/>
        </w:rPr>
      </w:pPr>
      <w:r w:rsidRPr="00CC6560">
        <w:rPr>
          <w:rFonts w:ascii="Times New Roman" w:eastAsia="Times New Roman" w:hAnsi="Times New Roman" w:cs="Times New Roman"/>
          <w:color w:val="333333"/>
          <w:sz w:val="24"/>
          <w:szCs w:val="24"/>
          <w:lang w:eastAsia="en-CA"/>
        </w:rPr>
        <w:t>CSIL adds to and does not replace your efforts to care for yourself, with the help of your family, friends and your community.</w:t>
      </w:r>
    </w:p>
    <w:p w14:paraId="45B8CA94" w14:textId="77777777" w:rsidR="005F201E" w:rsidRPr="00CC6560" w:rsidRDefault="005F201E" w:rsidP="005F201E">
      <w:pPr>
        <w:shd w:val="clear" w:color="auto" w:fill="FFFFFF"/>
        <w:spacing w:before="300" w:after="150" w:line="240" w:lineRule="auto"/>
        <w:outlineLvl w:val="2"/>
        <w:rPr>
          <w:rFonts w:ascii="Times New Roman" w:eastAsia="Times New Roman" w:hAnsi="Times New Roman" w:cs="Times New Roman"/>
          <w:color w:val="333333"/>
          <w:sz w:val="24"/>
          <w:szCs w:val="24"/>
          <w:lang w:eastAsia="en-CA"/>
        </w:rPr>
      </w:pPr>
      <w:r w:rsidRPr="00CC6560">
        <w:rPr>
          <w:rFonts w:ascii="Times New Roman" w:eastAsia="Times New Roman" w:hAnsi="Times New Roman" w:cs="Times New Roman"/>
          <w:color w:val="333333"/>
          <w:sz w:val="24"/>
          <w:szCs w:val="24"/>
          <w:lang w:eastAsia="en-CA"/>
        </w:rPr>
        <w:lastRenderedPageBreak/>
        <w:t>To qualify for CSIL funding you must:</w:t>
      </w:r>
    </w:p>
    <w:p w14:paraId="5D4066C2" w14:textId="77777777" w:rsidR="005F201E" w:rsidRPr="00CC6560" w:rsidRDefault="005F201E" w:rsidP="005F201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CA"/>
        </w:rPr>
      </w:pPr>
      <w:r w:rsidRPr="00CC6560">
        <w:rPr>
          <w:rFonts w:ascii="Times New Roman" w:eastAsia="Times New Roman" w:hAnsi="Times New Roman" w:cs="Times New Roman"/>
          <w:color w:val="333333"/>
          <w:sz w:val="24"/>
          <w:szCs w:val="24"/>
          <w:lang w:eastAsia="en-CA"/>
        </w:rPr>
        <w:t>be 19 years of age or older</w:t>
      </w:r>
    </w:p>
    <w:p w14:paraId="0AB2F5E6" w14:textId="1DCEE6E0" w:rsidR="005F201E" w:rsidRPr="00CC6560" w:rsidRDefault="005F201E" w:rsidP="005F201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CA"/>
        </w:rPr>
      </w:pPr>
      <w:r w:rsidRPr="00CC6560">
        <w:rPr>
          <w:rFonts w:ascii="Times New Roman" w:eastAsia="Times New Roman" w:hAnsi="Times New Roman" w:cs="Times New Roman"/>
          <w:color w:val="333333"/>
          <w:sz w:val="24"/>
          <w:szCs w:val="24"/>
          <w:lang w:eastAsia="en-CA"/>
        </w:rPr>
        <w:t xml:space="preserve">be able to direct and manage the CSIL contract </w:t>
      </w:r>
      <w:r w:rsidR="00DF0535" w:rsidRPr="00CC6560">
        <w:rPr>
          <w:rFonts w:ascii="Times New Roman" w:eastAsia="Times New Roman" w:hAnsi="Times New Roman" w:cs="Times New Roman"/>
          <w:color w:val="333333"/>
          <w:sz w:val="24"/>
          <w:szCs w:val="24"/>
          <w:lang w:eastAsia="en-CA"/>
        </w:rPr>
        <w:t>obligations or</w:t>
      </w:r>
      <w:r w:rsidRPr="00CC6560">
        <w:rPr>
          <w:rFonts w:ascii="Times New Roman" w:eastAsia="Times New Roman" w:hAnsi="Times New Roman" w:cs="Times New Roman"/>
          <w:color w:val="333333"/>
          <w:sz w:val="24"/>
          <w:szCs w:val="24"/>
          <w:lang w:eastAsia="en-CA"/>
        </w:rPr>
        <w:t xml:space="preserve"> have an alternate decision maker to do this for you.</w:t>
      </w:r>
    </w:p>
    <w:p w14:paraId="0E902EBB" w14:textId="77777777" w:rsidR="005F201E" w:rsidRPr="00CC6560" w:rsidRDefault="005F201E" w:rsidP="005F201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CA"/>
        </w:rPr>
      </w:pPr>
      <w:r w:rsidRPr="00CC6560">
        <w:rPr>
          <w:rFonts w:ascii="Times New Roman" w:eastAsia="Times New Roman" w:hAnsi="Times New Roman" w:cs="Times New Roman"/>
          <w:color w:val="333333"/>
          <w:sz w:val="24"/>
          <w:szCs w:val="24"/>
          <w:lang w:eastAsia="en-CA"/>
        </w:rPr>
        <w:t>be able to direct all aspects of your care, or have an alternate decision maker to do this for you</w:t>
      </w:r>
    </w:p>
    <w:p w14:paraId="4C5D7BEC" w14:textId="77777777" w:rsidR="005F201E" w:rsidRPr="00CC6560" w:rsidRDefault="005F201E" w:rsidP="005F201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CA"/>
        </w:rPr>
      </w:pPr>
      <w:r w:rsidRPr="00CC6560">
        <w:rPr>
          <w:rFonts w:ascii="Times New Roman" w:eastAsia="Times New Roman" w:hAnsi="Times New Roman" w:cs="Times New Roman"/>
          <w:color w:val="333333"/>
          <w:sz w:val="24"/>
          <w:szCs w:val="24"/>
          <w:lang w:eastAsia="en-CA"/>
        </w:rPr>
        <w:t>be medically and functionally stable</w:t>
      </w:r>
    </w:p>
    <w:p w14:paraId="3967EB38" w14:textId="77777777" w:rsidR="005F201E" w:rsidRPr="00CC6560" w:rsidRDefault="005F201E" w:rsidP="005F201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CA"/>
        </w:rPr>
      </w:pPr>
      <w:r w:rsidRPr="00CC6560">
        <w:rPr>
          <w:rFonts w:ascii="Times New Roman" w:eastAsia="Times New Roman" w:hAnsi="Times New Roman" w:cs="Times New Roman"/>
          <w:color w:val="333333"/>
          <w:sz w:val="24"/>
          <w:szCs w:val="24"/>
          <w:lang w:eastAsia="en-CA"/>
        </w:rPr>
        <w:t>require daily personal assistance</w:t>
      </w:r>
    </w:p>
    <w:p w14:paraId="62B79F0E" w14:textId="77777777" w:rsidR="005F201E" w:rsidRPr="00CC6560" w:rsidRDefault="005F201E" w:rsidP="005F201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CA"/>
        </w:rPr>
      </w:pPr>
      <w:r w:rsidRPr="00CC6560">
        <w:rPr>
          <w:rFonts w:ascii="Times New Roman" w:eastAsia="Times New Roman" w:hAnsi="Times New Roman" w:cs="Times New Roman"/>
          <w:color w:val="333333"/>
          <w:sz w:val="24"/>
          <w:szCs w:val="24"/>
          <w:lang w:eastAsia="en-CA"/>
        </w:rPr>
        <w:t>be approved for Home Support services</w:t>
      </w:r>
    </w:p>
    <w:p w14:paraId="395DC283" w14:textId="77777777" w:rsidR="005F201E" w:rsidRPr="00CC6560" w:rsidRDefault="005F201E" w:rsidP="005F201E">
      <w:pPr>
        <w:shd w:val="clear" w:color="auto" w:fill="FFFFFF"/>
        <w:spacing w:after="150" w:line="240" w:lineRule="auto"/>
        <w:rPr>
          <w:rFonts w:ascii="Times New Roman" w:eastAsia="Times New Roman" w:hAnsi="Times New Roman" w:cs="Times New Roman"/>
          <w:color w:val="333333"/>
          <w:sz w:val="24"/>
          <w:szCs w:val="24"/>
          <w:lang w:eastAsia="en-CA"/>
        </w:rPr>
      </w:pPr>
      <w:r w:rsidRPr="00CC6560">
        <w:rPr>
          <w:rFonts w:ascii="Times New Roman" w:eastAsia="Times New Roman" w:hAnsi="Times New Roman" w:cs="Times New Roman"/>
          <w:color w:val="333333"/>
          <w:sz w:val="24"/>
          <w:szCs w:val="24"/>
          <w:lang w:eastAsia="en-CA"/>
        </w:rPr>
        <w:t>You must also complete an orientation before you sign the CSIL agreement.</w:t>
      </w:r>
    </w:p>
    <w:p w14:paraId="0A831EC2" w14:textId="3E5CFACE" w:rsidR="005F201E" w:rsidRPr="00CC6560" w:rsidRDefault="00393376" w:rsidP="005837A7">
      <w:pPr>
        <w:shd w:val="clear" w:color="auto" w:fill="FFFFFF"/>
        <w:spacing w:after="150" w:line="240" w:lineRule="auto"/>
        <w:rPr>
          <w:rFonts w:ascii="Times New Roman" w:hAnsi="Times New Roman" w:cs="Times New Roman"/>
          <w:sz w:val="24"/>
          <w:szCs w:val="24"/>
        </w:rPr>
      </w:pPr>
      <w:hyperlink r:id="rId23" w:history="1">
        <w:r w:rsidR="00DF0535" w:rsidRPr="00CC6560">
          <w:rPr>
            <w:rStyle w:val="Hyperlink"/>
            <w:rFonts w:ascii="Times New Roman" w:hAnsi="Times New Roman" w:cs="Times New Roman"/>
            <w:sz w:val="24"/>
            <w:szCs w:val="24"/>
          </w:rPr>
          <w:t>https://www.islandhealth.ca/our-services/home-care-services/choice-supports-independent-living-csil</w:t>
        </w:r>
      </w:hyperlink>
    </w:p>
    <w:p w14:paraId="13F7C27C" w14:textId="047969A7" w:rsidR="007F2B2C" w:rsidRPr="003B318E" w:rsidRDefault="007F2B2C" w:rsidP="007F2B2C">
      <w:pPr>
        <w:pStyle w:val="Heading2"/>
        <w:spacing w:before="0" w:after="60"/>
        <w:rPr>
          <w:rFonts w:ascii="Times New Roman" w:hAnsi="Times New Roman" w:cs="Times New Roman"/>
          <w:b/>
          <w:bCs/>
          <w:color w:val="auto"/>
          <w:sz w:val="24"/>
          <w:szCs w:val="24"/>
          <w:u w:val="single"/>
        </w:rPr>
      </w:pPr>
      <w:r w:rsidRPr="003B318E">
        <w:rPr>
          <w:rFonts w:ascii="Times New Roman" w:hAnsi="Times New Roman" w:cs="Times New Roman"/>
          <w:b/>
          <w:bCs/>
          <w:color w:val="auto"/>
          <w:sz w:val="24"/>
          <w:szCs w:val="24"/>
          <w:u w:val="single"/>
        </w:rPr>
        <w:t>Leisure Involvement for Everyone (LIFE) Program</w:t>
      </w:r>
      <w:r w:rsidR="002F20C2" w:rsidRPr="003B318E">
        <w:rPr>
          <w:rFonts w:ascii="Times New Roman" w:hAnsi="Times New Roman" w:cs="Times New Roman"/>
          <w:b/>
          <w:bCs/>
          <w:color w:val="auto"/>
          <w:sz w:val="24"/>
          <w:szCs w:val="24"/>
          <w:u w:val="single"/>
        </w:rPr>
        <w:t xml:space="preserve"> (Greater Victoria)</w:t>
      </w:r>
    </w:p>
    <w:p w14:paraId="322499CC" w14:textId="154D95AF" w:rsidR="00FC662A" w:rsidRPr="00CC6560" w:rsidRDefault="007F2B2C" w:rsidP="002F20C2">
      <w:pPr>
        <w:pStyle w:val="NormalWeb"/>
        <w:spacing w:before="0" w:beforeAutospacing="0" w:after="360" w:afterAutospacing="0"/>
        <w:rPr>
          <w:rStyle w:val="Emphasis"/>
          <w:i w:val="0"/>
          <w:iCs w:val="0"/>
        </w:rPr>
      </w:pPr>
      <w:r w:rsidRPr="00CC6560">
        <w:t>The LIFE Program assists individuals and families with low income to access Greater Victoria recreation programs and services.</w:t>
      </w:r>
      <w:r w:rsidR="002F20C2" w:rsidRPr="00CC6560">
        <w:t xml:space="preserve"> </w:t>
      </w:r>
      <w:r w:rsidR="00FC662A" w:rsidRPr="00CC6560">
        <w:rPr>
          <w:rStyle w:val="Emphasis"/>
          <w:i w:val="0"/>
          <w:iCs w:val="0"/>
          <w:shd w:val="clear" w:color="auto" w:fill="FFFFFF"/>
        </w:rPr>
        <w:t>You receive 52 free drop in’s and a credit towards programs</w:t>
      </w:r>
      <w:r w:rsidRPr="00CC6560">
        <w:rPr>
          <w:rStyle w:val="Emphasis"/>
          <w:i w:val="0"/>
          <w:iCs w:val="0"/>
          <w:shd w:val="clear" w:color="auto" w:fill="FFFFFF"/>
        </w:rPr>
        <w:t>/classes/camps or 50% off a membership card</w:t>
      </w:r>
      <w:r w:rsidR="002F20C2" w:rsidRPr="00CC6560">
        <w:rPr>
          <w:rStyle w:val="Emphasis"/>
          <w:i w:val="0"/>
          <w:iCs w:val="0"/>
          <w:shd w:val="clear" w:color="auto" w:fill="FFFFFF"/>
        </w:rPr>
        <w:t xml:space="preserve">. In some </w:t>
      </w:r>
      <w:r w:rsidR="00CC6560" w:rsidRPr="00CC6560">
        <w:rPr>
          <w:rStyle w:val="Emphasis"/>
          <w:i w:val="0"/>
          <w:iCs w:val="0"/>
          <w:shd w:val="clear" w:color="auto" w:fill="FFFFFF"/>
        </w:rPr>
        <w:t>cases,</w:t>
      </w:r>
      <w:r w:rsidR="002F20C2" w:rsidRPr="00CC6560">
        <w:rPr>
          <w:rStyle w:val="Emphasis"/>
          <w:i w:val="0"/>
          <w:iCs w:val="0"/>
          <w:shd w:val="clear" w:color="auto" w:fill="FFFFFF"/>
        </w:rPr>
        <w:t xml:space="preserve"> individuals/</w:t>
      </w:r>
      <w:r w:rsidR="00D70537" w:rsidRPr="00CC6560">
        <w:rPr>
          <w:rStyle w:val="Emphasis"/>
          <w:i w:val="0"/>
          <w:iCs w:val="0"/>
          <w:shd w:val="clear" w:color="auto" w:fill="FFFFFF"/>
        </w:rPr>
        <w:t>families</w:t>
      </w:r>
      <w:r w:rsidR="002F20C2" w:rsidRPr="00CC6560">
        <w:rPr>
          <w:rStyle w:val="Emphasis"/>
          <w:i w:val="0"/>
          <w:iCs w:val="0"/>
          <w:shd w:val="clear" w:color="auto" w:fill="FFFFFF"/>
        </w:rPr>
        <w:t xml:space="preserve"> may make more then the accounted income</w:t>
      </w:r>
      <w:r w:rsidR="00CC6560">
        <w:rPr>
          <w:rStyle w:val="Emphasis"/>
          <w:i w:val="0"/>
          <w:iCs w:val="0"/>
          <w:shd w:val="clear" w:color="auto" w:fill="FFFFFF"/>
        </w:rPr>
        <w:t xml:space="preserve"> allowed</w:t>
      </w:r>
      <w:r w:rsidR="002F20C2" w:rsidRPr="00CC6560">
        <w:rPr>
          <w:rStyle w:val="Emphasis"/>
          <w:i w:val="0"/>
          <w:iCs w:val="0"/>
          <w:shd w:val="clear" w:color="auto" w:fill="FFFFFF"/>
        </w:rPr>
        <w:t xml:space="preserve">. </w:t>
      </w:r>
      <w:r w:rsidR="00CC6560" w:rsidRPr="00CC6560">
        <w:rPr>
          <w:rStyle w:val="Emphasis"/>
          <w:i w:val="0"/>
          <w:iCs w:val="0"/>
          <w:shd w:val="clear" w:color="auto" w:fill="FFFFFF"/>
        </w:rPr>
        <w:t>However,</w:t>
      </w:r>
      <w:r w:rsidR="002F20C2" w:rsidRPr="00CC6560">
        <w:rPr>
          <w:rStyle w:val="Emphasis"/>
          <w:i w:val="0"/>
          <w:iCs w:val="0"/>
          <w:shd w:val="clear" w:color="auto" w:fill="FFFFFF"/>
        </w:rPr>
        <w:t xml:space="preserve"> if you have </w:t>
      </w:r>
      <w:r w:rsidR="00D70537" w:rsidRPr="00CC6560">
        <w:rPr>
          <w:rStyle w:val="Emphasis"/>
          <w:i w:val="0"/>
          <w:iCs w:val="0"/>
          <w:shd w:val="clear" w:color="auto" w:fill="FFFFFF"/>
        </w:rPr>
        <w:t>disability circumstances you can get an Adjudicator for filled out by a Dr, Community worker, or School administrator that know your situation. That waves the need of providing your income tax to the recreation</w:t>
      </w:r>
    </w:p>
    <w:p w14:paraId="2452F878" w14:textId="2A291DED" w:rsidR="007F2B2C" w:rsidRPr="00CC6560" w:rsidRDefault="007F2B2C" w:rsidP="007F2B2C">
      <w:pPr>
        <w:shd w:val="clear" w:color="auto" w:fill="FFFFFF"/>
        <w:spacing w:after="150" w:line="240" w:lineRule="auto"/>
        <w:rPr>
          <w:rFonts w:ascii="Times New Roman" w:hAnsi="Times New Roman" w:cs="Times New Roman"/>
          <w:sz w:val="24"/>
          <w:szCs w:val="24"/>
        </w:rPr>
      </w:pPr>
      <w:r w:rsidRPr="00CC6560">
        <w:rPr>
          <w:rStyle w:val="Emphasis"/>
          <w:rFonts w:ascii="Times New Roman" w:hAnsi="Times New Roman" w:cs="Times New Roman"/>
          <w:i w:val="0"/>
          <w:iCs w:val="0"/>
          <w:sz w:val="24"/>
          <w:szCs w:val="24"/>
          <w:shd w:val="clear" w:color="auto" w:fill="FFFFFF"/>
        </w:rPr>
        <w:t>Westshore part and rec application:</w:t>
      </w:r>
      <w:r w:rsidRPr="00CC6560">
        <w:rPr>
          <w:rStyle w:val="Emphasis"/>
          <w:rFonts w:ascii="Times New Roman" w:hAnsi="Times New Roman" w:cs="Times New Roman"/>
          <w:sz w:val="24"/>
          <w:szCs w:val="24"/>
          <w:shd w:val="clear" w:color="auto" w:fill="FFFFFF"/>
        </w:rPr>
        <w:t xml:space="preserve"> </w:t>
      </w:r>
      <w:hyperlink r:id="rId24" w:history="1">
        <w:r w:rsidRPr="00CC6560">
          <w:rPr>
            <w:rStyle w:val="Hyperlink"/>
            <w:rFonts w:ascii="Times New Roman" w:hAnsi="Times New Roman" w:cs="Times New Roman"/>
            <w:sz w:val="24"/>
            <w:szCs w:val="24"/>
          </w:rPr>
          <w:t>http://www.westshorerecreation.ca/wp-content/uploads/2009/12/LIFE-Application-2020.pdf</w:t>
        </w:r>
      </w:hyperlink>
    </w:p>
    <w:p w14:paraId="05ADEDBB" w14:textId="1E12E079" w:rsidR="007F2B2C" w:rsidRPr="00CC6560" w:rsidRDefault="007F2B2C" w:rsidP="007F2B2C">
      <w:pPr>
        <w:shd w:val="clear" w:color="auto" w:fill="FFFFFF"/>
        <w:spacing w:after="150" w:line="240" w:lineRule="auto"/>
        <w:rPr>
          <w:rFonts w:ascii="Times New Roman" w:hAnsi="Times New Roman" w:cs="Times New Roman"/>
          <w:sz w:val="24"/>
          <w:szCs w:val="24"/>
        </w:rPr>
      </w:pPr>
      <w:r w:rsidRPr="00CC6560">
        <w:rPr>
          <w:rFonts w:ascii="Times New Roman" w:hAnsi="Times New Roman" w:cs="Times New Roman"/>
          <w:sz w:val="24"/>
          <w:szCs w:val="24"/>
        </w:rPr>
        <w:t xml:space="preserve">Westshore park and rec Adjudicator form: </w:t>
      </w:r>
      <w:hyperlink r:id="rId25" w:history="1">
        <w:r w:rsidRPr="00CC6560">
          <w:rPr>
            <w:rStyle w:val="Hyperlink"/>
            <w:rFonts w:ascii="Times New Roman" w:hAnsi="Times New Roman" w:cs="Times New Roman"/>
            <w:sz w:val="24"/>
            <w:szCs w:val="24"/>
          </w:rPr>
          <w:t>http://www.westshorerecreation.ca/wp-content/uploads/forms/form_LIFE_Adjudicator.pdf</w:t>
        </w:r>
      </w:hyperlink>
    </w:p>
    <w:p w14:paraId="4019442E" w14:textId="425D0317" w:rsidR="007F2B2C" w:rsidRPr="00CC6560" w:rsidRDefault="007F2B2C" w:rsidP="007F2B2C">
      <w:pPr>
        <w:shd w:val="clear" w:color="auto" w:fill="FFFFFF"/>
        <w:spacing w:after="150" w:line="240" w:lineRule="auto"/>
        <w:rPr>
          <w:rFonts w:ascii="Times New Roman" w:hAnsi="Times New Roman" w:cs="Times New Roman"/>
          <w:sz w:val="24"/>
          <w:szCs w:val="24"/>
        </w:rPr>
      </w:pPr>
      <w:r w:rsidRPr="00CC6560">
        <w:rPr>
          <w:rFonts w:ascii="Times New Roman" w:hAnsi="Times New Roman" w:cs="Times New Roman"/>
          <w:sz w:val="24"/>
          <w:szCs w:val="24"/>
        </w:rPr>
        <w:t xml:space="preserve">Esquimalt Rec Application: </w:t>
      </w:r>
      <w:hyperlink r:id="rId26" w:history="1">
        <w:r w:rsidRPr="00CC6560">
          <w:rPr>
            <w:rStyle w:val="Hyperlink"/>
            <w:rFonts w:ascii="Times New Roman" w:hAnsi="Times New Roman" w:cs="Times New Roman"/>
            <w:sz w:val="24"/>
            <w:szCs w:val="24"/>
          </w:rPr>
          <w:t>https://www.esquimalt.ca/sites/default/files/docs/parks-recreation/forms/LIFE_application_2019.pdf</w:t>
        </w:r>
      </w:hyperlink>
    </w:p>
    <w:p w14:paraId="054C4F7E" w14:textId="22C053DC" w:rsidR="007F2B2C" w:rsidRPr="00CC6560" w:rsidRDefault="007F2B2C" w:rsidP="007F2B2C">
      <w:pPr>
        <w:shd w:val="clear" w:color="auto" w:fill="FFFFFF"/>
        <w:spacing w:after="150" w:line="240" w:lineRule="auto"/>
        <w:rPr>
          <w:rFonts w:ascii="Times New Roman" w:hAnsi="Times New Roman" w:cs="Times New Roman"/>
          <w:sz w:val="24"/>
          <w:szCs w:val="24"/>
        </w:rPr>
      </w:pPr>
      <w:r w:rsidRPr="00CC6560">
        <w:rPr>
          <w:rFonts w:ascii="Times New Roman" w:hAnsi="Times New Roman" w:cs="Times New Roman"/>
          <w:sz w:val="24"/>
          <w:szCs w:val="24"/>
        </w:rPr>
        <w:t>You need to go to reception to ask for Adjudicator Form.</w:t>
      </w:r>
    </w:p>
    <w:p w14:paraId="3A9E28A4" w14:textId="000567BB" w:rsidR="002F20C2" w:rsidRPr="00CC6560" w:rsidRDefault="002F20C2" w:rsidP="002F20C2">
      <w:pPr>
        <w:shd w:val="clear" w:color="auto" w:fill="FFFFFF"/>
        <w:spacing w:after="150" w:line="240" w:lineRule="auto"/>
        <w:rPr>
          <w:rFonts w:ascii="Times New Roman" w:hAnsi="Times New Roman" w:cs="Times New Roman"/>
          <w:sz w:val="24"/>
          <w:szCs w:val="24"/>
        </w:rPr>
      </w:pPr>
      <w:r w:rsidRPr="00CC6560">
        <w:rPr>
          <w:rFonts w:ascii="Times New Roman" w:hAnsi="Times New Roman" w:cs="Times New Roman"/>
          <w:sz w:val="24"/>
          <w:szCs w:val="24"/>
        </w:rPr>
        <w:t>Application for</w:t>
      </w:r>
      <w:r w:rsidR="003B318E">
        <w:rPr>
          <w:rFonts w:ascii="Times New Roman" w:hAnsi="Times New Roman" w:cs="Times New Roman"/>
          <w:sz w:val="24"/>
          <w:szCs w:val="24"/>
        </w:rPr>
        <w:t>m for</w:t>
      </w:r>
      <w:r w:rsidRPr="00CC6560">
        <w:rPr>
          <w:rFonts w:ascii="Times New Roman" w:hAnsi="Times New Roman" w:cs="Times New Roman"/>
          <w:sz w:val="24"/>
          <w:szCs w:val="24"/>
        </w:rPr>
        <w:t>:</w:t>
      </w:r>
      <w:r w:rsidRPr="00CC6560">
        <w:rPr>
          <w:rFonts w:ascii="Times New Roman" w:eastAsia="Times New Roman" w:hAnsi="Times New Roman" w:cs="Times New Roman"/>
          <w:sz w:val="24"/>
          <w:szCs w:val="24"/>
          <w:lang w:eastAsia="en-CA"/>
        </w:rPr>
        <w:t xml:space="preserve"> </w:t>
      </w:r>
      <w:hyperlink r:id="rId27" w:history="1">
        <w:r w:rsidRPr="00CC6560">
          <w:rPr>
            <w:rFonts w:ascii="Times New Roman" w:eastAsia="Times New Roman" w:hAnsi="Times New Roman" w:cs="Times New Roman"/>
            <w:sz w:val="24"/>
            <w:szCs w:val="24"/>
            <w:lang w:eastAsia="en-CA"/>
          </w:rPr>
          <w:t>Cedar Hill,</w:t>
        </w:r>
        <w:r w:rsidRPr="00CC6560">
          <w:rPr>
            <w:rFonts w:ascii="Times New Roman" w:eastAsia="Times New Roman" w:hAnsi="Times New Roman" w:cs="Times New Roman"/>
            <w:i/>
            <w:iCs/>
            <w:sz w:val="24"/>
            <w:szCs w:val="24"/>
            <w:lang w:eastAsia="en-CA"/>
          </w:rPr>
          <w:t> </w:t>
        </w:r>
      </w:hyperlink>
      <w:hyperlink r:id="rId28" w:history="1">
        <w:r w:rsidRPr="00CC6560">
          <w:rPr>
            <w:rFonts w:ascii="Times New Roman" w:eastAsia="Times New Roman" w:hAnsi="Times New Roman" w:cs="Times New Roman"/>
            <w:sz w:val="24"/>
            <w:szCs w:val="24"/>
            <w:lang w:eastAsia="en-CA"/>
          </w:rPr>
          <w:t>G.R. Pearkes</w:t>
        </w:r>
      </w:hyperlink>
      <w:r w:rsidRPr="00CC6560">
        <w:rPr>
          <w:rFonts w:ascii="Times New Roman" w:eastAsia="Times New Roman" w:hAnsi="Times New Roman" w:cs="Times New Roman"/>
          <w:sz w:val="24"/>
          <w:szCs w:val="24"/>
          <w:lang w:eastAsia="en-CA"/>
        </w:rPr>
        <w:t xml:space="preserve">, </w:t>
      </w:r>
      <w:hyperlink r:id="rId29" w:history="1">
        <w:r w:rsidRPr="00CC6560">
          <w:rPr>
            <w:rFonts w:ascii="Times New Roman" w:eastAsia="Times New Roman" w:hAnsi="Times New Roman" w:cs="Times New Roman"/>
            <w:sz w:val="24"/>
            <w:szCs w:val="24"/>
            <w:lang w:eastAsia="en-CA"/>
          </w:rPr>
          <w:t>Saanich Commonwealth Place</w:t>
        </w:r>
      </w:hyperlink>
      <w:r w:rsidRPr="00CC6560">
        <w:rPr>
          <w:rFonts w:ascii="Times New Roman" w:eastAsia="Times New Roman" w:hAnsi="Times New Roman" w:cs="Times New Roman"/>
          <w:sz w:val="24"/>
          <w:szCs w:val="24"/>
          <w:lang w:eastAsia="en-CA"/>
        </w:rPr>
        <w:t xml:space="preserve">, Gordon Head                                                                                                                                                     </w:t>
      </w:r>
    </w:p>
    <w:p w14:paraId="29F0ADAA" w14:textId="3203CC91" w:rsidR="002F20C2" w:rsidRPr="00CC6560" w:rsidRDefault="00393376" w:rsidP="002F20C2">
      <w:pPr>
        <w:shd w:val="clear" w:color="auto" w:fill="FFFFFF"/>
        <w:spacing w:after="150" w:line="240" w:lineRule="auto"/>
        <w:rPr>
          <w:rFonts w:ascii="Times New Roman" w:hAnsi="Times New Roman" w:cs="Times New Roman"/>
          <w:sz w:val="24"/>
          <w:szCs w:val="24"/>
        </w:rPr>
      </w:pPr>
      <w:hyperlink r:id="rId30" w:history="1">
        <w:r w:rsidR="002F20C2" w:rsidRPr="00CC6560">
          <w:rPr>
            <w:rStyle w:val="Hyperlink"/>
            <w:rFonts w:ascii="Times New Roman" w:hAnsi="Times New Roman" w:cs="Times New Roman"/>
            <w:sz w:val="24"/>
            <w:szCs w:val="24"/>
          </w:rPr>
          <w:t>https://www.crd.bc.ca/docs/default-source/panorama-pdf/life_2019application_final.pdf?sfvrsn=946bf9ca_2</w:t>
        </w:r>
      </w:hyperlink>
    </w:p>
    <w:p w14:paraId="56CBA4FA" w14:textId="7E3FA561" w:rsidR="002F20C2" w:rsidRPr="00CC6560" w:rsidRDefault="002F20C2" w:rsidP="002F20C2">
      <w:pPr>
        <w:shd w:val="clear" w:color="auto" w:fill="FFFFFF"/>
        <w:spacing w:after="150" w:line="240" w:lineRule="auto"/>
        <w:rPr>
          <w:rFonts w:ascii="Times New Roman" w:eastAsia="Times New Roman" w:hAnsi="Times New Roman" w:cs="Times New Roman"/>
          <w:sz w:val="24"/>
          <w:szCs w:val="24"/>
          <w:lang w:eastAsia="en-CA"/>
        </w:rPr>
      </w:pPr>
      <w:r w:rsidRPr="00CC6560">
        <w:rPr>
          <w:rFonts w:ascii="Times New Roman" w:hAnsi="Times New Roman" w:cs="Times New Roman"/>
          <w:sz w:val="24"/>
          <w:szCs w:val="24"/>
        </w:rPr>
        <w:t>You need to go to reception and ask for Adjudicator Form</w:t>
      </w:r>
    </w:p>
    <w:p w14:paraId="3724BF3F" w14:textId="77777777" w:rsidR="0045085A" w:rsidRDefault="00D70537" w:rsidP="0045085A">
      <w:pPr>
        <w:shd w:val="clear" w:color="auto" w:fill="FFFFFF"/>
        <w:spacing w:after="150" w:line="240" w:lineRule="auto"/>
        <w:rPr>
          <w:rFonts w:ascii="Times New Roman" w:hAnsi="Times New Roman" w:cs="Times New Roman"/>
          <w:b/>
          <w:bCs/>
          <w:sz w:val="24"/>
          <w:szCs w:val="24"/>
          <w:u w:val="single"/>
        </w:rPr>
      </w:pPr>
      <w:r>
        <w:rPr>
          <w:rFonts w:ascii="Arial" w:hAnsi="Arial" w:cs="Arial"/>
          <w:color w:val="FFFFFF"/>
          <w:sz w:val="33"/>
          <w:szCs w:val="33"/>
        </w:rPr>
        <w:t xml:space="preserve">The Access 2 cardholder (the individual with a permanent The </w:t>
      </w:r>
      <w:r w:rsidR="003B318E" w:rsidRPr="0045085A">
        <w:rPr>
          <w:rFonts w:ascii="Times New Roman" w:hAnsi="Times New Roman" w:cs="Times New Roman"/>
          <w:b/>
          <w:bCs/>
          <w:sz w:val="24"/>
          <w:szCs w:val="24"/>
          <w:u w:val="single"/>
        </w:rPr>
        <w:t>BC PARKING PERMIT PROGRAM FOR PERSONS WITH DISABILITIES</w:t>
      </w:r>
      <w:r w:rsidR="0045085A">
        <w:rPr>
          <w:rFonts w:ascii="Times New Roman" w:hAnsi="Times New Roman" w:cs="Times New Roman"/>
          <w:b/>
          <w:bCs/>
          <w:sz w:val="24"/>
          <w:szCs w:val="24"/>
          <w:u w:val="single"/>
        </w:rPr>
        <w:t xml:space="preserve">                      </w:t>
      </w:r>
    </w:p>
    <w:p w14:paraId="319D27F7" w14:textId="17C99DEB" w:rsidR="0045085A" w:rsidRPr="0045085A" w:rsidRDefault="0045085A" w:rsidP="0045085A">
      <w:pPr>
        <w:shd w:val="clear" w:color="auto" w:fill="FFFFFF"/>
        <w:spacing w:after="150" w:line="240" w:lineRule="auto"/>
        <w:rPr>
          <w:rFonts w:ascii="Times New Roman" w:hAnsi="Times New Roman" w:cs="Times New Roman"/>
          <w:b/>
          <w:bCs/>
          <w:color w:val="FFFFFF"/>
          <w:sz w:val="24"/>
          <w:szCs w:val="24"/>
          <w:u w:val="single"/>
        </w:rPr>
      </w:pPr>
      <w:r w:rsidRPr="0045085A">
        <w:rPr>
          <w:rFonts w:ascii="Times New Roman" w:hAnsi="Times New Roman" w:cs="Times New Roman"/>
          <w:color w:val="00082A"/>
          <w:sz w:val="24"/>
          <w:szCs w:val="24"/>
        </w:rPr>
        <w:t>Parking Permits for Persons with Disabilities (also known as accessible parking permits or simply “parking placards”) allow the permit holder to park in designated accessible parking spots. We offer them for both motor vehicles and motorcycles, with the same process and price for both.</w:t>
      </w:r>
    </w:p>
    <w:p w14:paraId="7512EC3E" w14:textId="7096758A" w:rsidR="0045085A" w:rsidRPr="0045085A" w:rsidRDefault="0045085A" w:rsidP="0045085A">
      <w:pPr>
        <w:pStyle w:val="NormalWeb"/>
        <w:shd w:val="clear" w:color="auto" w:fill="FFFFFF"/>
        <w:rPr>
          <w:color w:val="00082A"/>
        </w:rPr>
      </w:pPr>
      <w:r w:rsidRPr="0045085A">
        <w:rPr>
          <w:color w:val="00082A"/>
        </w:rPr>
        <w:lastRenderedPageBreak/>
        <w:t xml:space="preserve">There are two types of parking permit: permanent and temporary. Both </w:t>
      </w:r>
      <w:r>
        <w:rPr>
          <w:color w:val="00082A"/>
        </w:rPr>
        <w:t>require</w:t>
      </w:r>
      <w:r w:rsidRPr="0045085A">
        <w:rPr>
          <w:color w:val="00082A"/>
        </w:rPr>
        <w:t xml:space="preserve"> a completed application filled out by both you and your doctor.</w:t>
      </w:r>
    </w:p>
    <w:p w14:paraId="23129A2F" w14:textId="49C8A2F6" w:rsidR="00D70537" w:rsidRPr="007F2B2C" w:rsidRDefault="00393376" w:rsidP="007F2B2C">
      <w:pPr>
        <w:shd w:val="clear" w:color="auto" w:fill="FFFFFF"/>
        <w:spacing w:after="150" w:line="240" w:lineRule="auto"/>
      </w:pPr>
      <w:hyperlink r:id="rId31" w:history="1">
        <w:r w:rsidR="0045085A" w:rsidRPr="00AE05F7">
          <w:rPr>
            <w:rStyle w:val="Hyperlink"/>
          </w:rPr>
          <w:t>Application Form: https://drcvictoria.com/wp-content/uploads/2018/01/Permit-Application-2019.pdf</w:t>
        </w:r>
      </w:hyperlink>
      <w:r w:rsidR="00D70537">
        <w:rPr>
          <w:rFonts w:ascii="Arial" w:hAnsi="Arial" w:cs="Arial"/>
          <w:color w:val="FFFFFF"/>
          <w:sz w:val="33"/>
          <w:szCs w:val="33"/>
        </w:rPr>
        <w:t>presents the Access 2 card to a venue. disability) presents the Access 2 card to a venue.</w:t>
      </w:r>
    </w:p>
    <w:sectPr w:rsidR="00D70537" w:rsidRPr="007F2B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6D91"/>
    <w:multiLevelType w:val="hybridMultilevel"/>
    <w:tmpl w:val="34A622A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AD68CF"/>
    <w:multiLevelType w:val="multilevel"/>
    <w:tmpl w:val="501EE0BE"/>
    <w:lvl w:ilvl="0">
      <w:start w:val="1"/>
      <w:numFmt w:val="bullet"/>
      <w:lvlText w:val=""/>
      <w:lvlJc w:val="left"/>
      <w:pPr>
        <w:tabs>
          <w:tab w:val="num" w:pos="643"/>
        </w:tabs>
        <w:ind w:left="643" w:hanging="360"/>
      </w:pPr>
      <w:rPr>
        <w:rFonts w:ascii="Wingdings" w:hAnsi="Wingdings" w:hint="default"/>
        <w:sz w:val="20"/>
      </w:rPr>
    </w:lvl>
    <w:lvl w:ilvl="1" w:tentative="1">
      <w:start w:val="1"/>
      <w:numFmt w:val="bullet"/>
      <w:lvlText w:val="o"/>
      <w:lvlJc w:val="left"/>
      <w:pPr>
        <w:tabs>
          <w:tab w:val="num" w:pos="1582"/>
        </w:tabs>
        <w:ind w:left="1582" w:hanging="360"/>
      </w:pPr>
      <w:rPr>
        <w:rFonts w:ascii="Courier New" w:hAnsi="Courier New" w:hint="default"/>
        <w:sz w:val="20"/>
      </w:rPr>
    </w:lvl>
    <w:lvl w:ilvl="2" w:tentative="1">
      <w:start w:val="1"/>
      <w:numFmt w:val="bullet"/>
      <w:lvlText w:val=""/>
      <w:lvlJc w:val="left"/>
      <w:pPr>
        <w:tabs>
          <w:tab w:val="num" w:pos="2302"/>
        </w:tabs>
        <w:ind w:left="2302" w:hanging="360"/>
      </w:pPr>
      <w:rPr>
        <w:rFonts w:ascii="Wingdings" w:hAnsi="Wingdings" w:hint="default"/>
        <w:sz w:val="20"/>
      </w:rPr>
    </w:lvl>
    <w:lvl w:ilvl="3" w:tentative="1">
      <w:start w:val="1"/>
      <w:numFmt w:val="bullet"/>
      <w:lvlText w:val=""/>
      <w:lvlJc w:val="left"/>
      <w:pPr>
        <w:tabs>
          <w:tab w:val="num" w:pos="3022"/>
        </w:tabs>
        <w:ind w:left="3022" w:hanging="360"/>
      </w:pPr>
      <w:rPr>
        <w:rFonts w:ascii="Wingdings" w:hAnsi="Wingdings" w:hint="default"/>
        <w:sz w:val="20"/>
      </w:rPr>
    </w:lvl>
    <w:lvl w:ilvl="4" w:tentative="1">
      <w:start w:val="1"/>
      <w:numFmt w:val="bullet"/>
      <w:lvlText w:val=""/>
      <w:lvlJc w:val="left"/>
      <w:pPr>
        <w:tabs>
          <w:tab w:val="num" w:pos="3742"/>
        </w:tabs>
        <w:ind w:left="3742" w:hanging="360"/>
      </w:pPr>
      <w:rPr>
        <w:rFonts w:ascii="Wingdings" w:hAnsi="Wingdings" w:hint="default"/>
        <w:sz w:val="20"/>
      </w:rPr>
    </w:lvl>
    <w:lvl w:ilvl="5" w:tentative="1">
      <w:start w:val="1"/>
      <w:numFmt w:val="bullet"/>
      <w:lvlText w:val=""/>
      <w:lvlJc w:val="left"/>
      <w:pPr>
        <w:tabs>
          <w:tab w:val="num" w:pos="4462"/>
        </w:tabs>
        <w:ind w:left="4462" w:hanging="360"/>
      </w:pPr>
      <w:rPr>
        <w:rFonts w:ascii="Wingdings" w:hAnsi="Wingdings" w:hint="default"/>
        <w:sz w:val="20"/>
      </w:rPr>
    </w:lvl>
    <w:lvl w:ilvl="6" w:tentative="1">
      <w:start w:val="1"/>
      <w:numFmt w:val="bullet"/>
      <w:lvlText w:val=""/>
      <w:lvlJc w:val="left"/>
      <w:pPr>
        <w:tabs>
          <w:tab w:val="num" w:pos="5182"/>
        </w:tabs>
        <w:ind w:left="5182" w:hanging="360"/>
      </w:pPr>
      <w:rPr>
        <w:rFonts w:ascii="Wingdings" w:hAnsi="Wingdings" w:hint="default"/>
        <w:sz w:val="20"/>
      </w:rPr>
    </w:lvl>
    <w:lvl w:ilvl="7" w:tentative="1">
      <w:start w:val="1"/>
      <w:numFmt w:val="bullet"/>
      <w:lvlText w:val=""/>
      <w:lvlJc w:val="left"/>
      <w:pPr>
        <w:tabs>
          <w:tab w:val="num" w:pos="5902"/>
        </w:tabs>
        <w:ind w:left="5902" w:hanging="360"/>
      </w:pPr>
      <w:rPr>
        <w:rFonts w:ascii="Wingdings" w:hAnsi="Wingdings" w:hint="default"/>
        <w:sz w:val="20"/>
      </w:rPr>
    </w:lvl>
    <w:lvl w:ilvl="8" w:tentative="1">
      <w:start w:val="1"/>
      <w:numFmt w:val="bullet"/>
      <w:lvlText w:val=""/>
      <w:lvlJc w:val="left"/>
      <w:pPr>
        <w:tabs>
          <w:tab w:val="num" w:pos="6622"/>
        </w:tabs>
        <w:ind w:left="6622" w:hanging="360"/>
      </w:pPr>
      <w:rPr>
        <w:rFonts w:ascii="Wingdings" w:hAnsi="Wingdings" w:hint="default"/>
        <w:sz w:val="20"/>
      </w:rPr>
    </w:lvl>
  </w:abstractNum>
  <w:abstractNum w:abstractNumId="2" w15:restartNumberingAfterBreak="0">
    <w:nsid w:val="0E0C0A07"/>
    <w:multiLevelType w:val="multilevel"/>
    <w:tmpl w:val="48CE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20F93"/>
    <w:multiLevelType w:val="hybridMultilevel"/>
    <w:tmpl w:val="69507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180DE1"/>
    <w:multiLevelType w:val="hybridMultilevel"/>
    <w:tmpl w:val="46128D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9113D4"/>
    <w:multiLevelType w:val="hybridMultilevel"/>
    <w:tmpl w:val="A3C8A18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A60C64"/>
    <w:multiLevelType w:val="hybridMultilevel"/>
    <w:tmpl w:val="F86C14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874654"/>
    <w:multiLevelType w:val="hybridMultilevel"/>
    <w:tmpl w:val="71A09E9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A71FB2"/>
    <w:multiLevelType w:val="hybridMultilevel"/>
    <w:tmpl w:val="6404807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469B6C76"/>
    <w:multiLevelType w:val="hybridMultilevel"/>
    <w:tmpl w:val="8AE4ED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E465FE"/>
    <w:multiLevelType w:val="multilevel"/>
    <w:tmpl w:val="48CE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50FBA"/>
    <w:multiLevelType w:val="multilevel"/>
    <w:tmpl w:val="48CE5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7868A7"/>
    <w:multiLevelType w:val="multilevel"/>
    <w:tmpl w:val="404AB75C"/>
    <w:lvl w:ilvl="0">
      <w:start w:val="1"/>
      <w:numFmt w:val="bullet"/>
      <w:lvlText w:val=""/>
      <w:lvlJc w:val="left"/>
      <w:pPr>
        <w:tabs>
          <w:tab w:val="num" w:pos="785"/>
        </w:tabs>
        <w:ind w:left="785" w:hanging="360"/>
      </w:pPr>
      <w:rPr>
        <w:rFonts w:ascii="Wingdings" w:hAnsi="Wingdings" w:hint="default"/>
        <w:sz w:val="20"/>
      </w:rPr>
    </w:lvl>
    <w:lvl w:ilvl="1" w:tentative="1">
      <w:start w:val="1"/>
      <w:numFmt w:val="bullet"/>
      <w:lvlText w:val="o"/>
      <w:lvlJc w:val="left"/>
      <w:pPr>
        <w:tabs>
          <w:tab w:val="num" w:pos="1865"/>
        </w:tabs>
        <w:ind w:left="1865" w:hanging="360"/>
      </w:pPr>
      <w:rPr>
        <w:rFonts w:ascii="Courier New" w:hAnsi="Courier New" w:hint="default"/>
        <w:sz w:val="20"/>
      </w:rPr>
    </w:lvl>
    <w:lvl w:ilvl="2" w:tentative="1">
      <w:start w:val="1"/>
      <w:numFmt w:val="bullet"/>
      <w:lvlText w:val=""/>
      <w:lvlJc w:val="left"/>
      <w:pPr>
        <w:tabs>
          <w:tab w:val="num" w:pos="2585"/>
        </w:tabs>
        <w:ind w:left="2585" w:hanging="360"/>
      </w:pPr>
      <w:rPr>
        <w:rFonts w:ascii="Wingdings" w:hAnsi="Wingdings" w:hint="default"/>
        <w:sz w:val="20"/>
      </w:rPr>
    </w:lvl>
    <w:lvl w:ilvl="3" w:tentative="1">
      <w:start w:val="1"/>
      <w:numFmt w:val="bullet"/>
      <w:lvlText w:val=""/>
      <w:lvlJc w:val="left"/>
      <w:pPr>
        <w:tabs>
          <w:tab w:val="num" w:pos="3305"/>
        </w:tabs>
        <w:ind w:left="3305" w:hanging="360"/>
      </w:pPr>
      <w:rPr>
        <w:rFonts w:ascii="Wingdings" w:hAnsi="Wingdings" w:hint="default"/>
        <w:sz w:val="20"/>
      </w:rPr>
    </w:lvl>
    <w:lvl w:ilvl="4" w:tentative="1">
      <w:start w:val="1"/>
      <w:numFmt w:val="bullet"/>
      <w:lvlText w:val=""/>
      <w:lvlJc w:val="left"/>
      <w:pPr>
        <w:tabs>
          <w:tab w:val="num" w:pos="4025"/>
        </w:tabs>
        <w:ind w:left="4025" w:hanging="360"/>
      </w:pPr>
      <w:rPr>
        <w:rFonts w:ascii="Wingdings" w:hAnsi="Wingdings" w:hint="default"/>
        <w:sz w:val="20"/>
      </w:rPr>
    </w:lvl>
    <w:lvl w:ilvl="5" w:tentative="1">
      <w:start w:val="1"/>
      <w:numFmt w:val="bullet"/>
      <w:lvlText w:val=""/>
      <w:lvlJc w:val="left"/>
      <w:pPr>
        <w:tabs>
          <w:tab w:val="num" w:pos="4745"/>
        </w:tabs>
        <w:ind w:left="4745" w:hanging="360"/>
      </w:pPr>
      <w:rPr>
        <w:rFonts w:ascii="Wingdings" w:hAnsi="Wingdings" w:hint="default"/>
        <w:sz w:val="20"/>
      </w:rPr>
    </w:lvl>
    <w:lvl w:ilvl="6" w:tentative="1">
      <w:start w:val="1"/>
      <w:numFmt w:val="bullet"/>
      <w:lvlText w:val=""/>
      <w:lvlJc w:val="left"/>
      <w:pPr>
        <w:tabs>
          <w:tab w:val="num" w:pos="5465"/>
        </w:tabs>
        <w:ind w:left="5465" w:hanging="360"/>
      </w:pPr>
      <w:rPr>
        <w:rFonts w:ascii="Wingdings" w:hAnsi="Wingdings" w:hint="default"/>
        <w:sz w:val="20"/>
      </w:rPr>
    </w:lvl>
    <w:lvl w:ilvl="7" w:tentative="1">
      <w:start w:val="1"/>
      <w:numFmt w:val="bullet"/>
      <w:lvlText w:val=""/>
      <w:lvlJc w:val="left"/>
      <w:pPr>
        <w:tabs>
          <w:tab w:val="num" w:pos="6185"/>
        </w:tabs>
        <w:ind w:left="6185" w:hanging="360"/>
      </w:pPr>
      <w:rPr>
        <w:rFonts w:ascii="Wingdings" w:hAnsi="Wingdings" w:hint="default"/>
        <w:sz w:val="20"/>
      </w:rPr>
    </w:lvl>
    <w:lvl w:ilvl="8" w:tentative="1">
      <w:start w:val="1"/>
      <w:numFmt w:val="bullet"/>
      <w:lvlText w:val=""/>
      <w:lvlJc w:val="left"/>
      <w:pPr>
        <w:tabs>
          <w:tab w:val="num" w:pos="6905"/>
        </w:tabs>
        <w:ind w:left="6905" w:hanging="360"/>
      </w:pPr>
      <w:rPr>
        <w:rFonts w:ascii="Wingdings" w:hAnsi="Wingdings" w:hint="default"/>
        <w:sz w:val="20"/>
      </w:rPr>
    </w:lvl>
  </w:abstractNum>
  <w:abstractNum w:abstractNumId="13" w15:restartNumberingAfterBreak="0">
    <w:nsid w:val="5E2D3C96"/>
    <w:multiLevelType w:val="multilevel"/>
    <w:tmpl w:val="ECA4E9D6"/>
    <w:lvl w:ilvl="0">
      <w:start w:val="1"/>
      <w:numFmt w:val="bullet"/>
      <w:lvlText w:val=""/>
      <w:lvlJc w:val="left"/>
      <w:pPr>
        <w:tabs>
          <w:tab w:val="num" w:pos="785"/>
        </w:tabs>
        <w:ind w:left="785"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0A4DFA"/>
    <w:multiLevelType w:val="multilevel"/>
    <w:tmpl w:val="43BE43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
  </w:num>
  <w:num w:numId="4">
    <w:abstractNumId w:val="3"/>
  </w:num>
  <w:num w:numId="5">
    <w:abstractNumId w:val="0"/>
  </w:num>
  <w:num w:numId="6">
    <w:abstractNumId w:val="11"/>
  </w:num>
  <w:num w:numId="7">
    <w:abstractNumId w:val="8"/>
  </w:num>
  <w:num w:numId="8">
    <w:abstractNumId w:val="2"/>
  </w:num>
  <w:num w:numId="9">
    <w:abstractNumId w:val="10"/>
  </w:num>
  <w:num w:numId="10">
    <w:abstractNumId w:val="14"/>
  </w:num>
  <w:num w:numId="11">
    <w:abstractNumId w:val="4"/>
  </w:num>
  <w:num w:numId="12">
    <w:abstractNumId w:val="9"/>
  </w:num>
  <w:num w:numId="13">
    <w:abstractNumId w:val="6"/>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94"/>
    <w:rsid w:val="002F20C2"/>
    <w:rsid w:val="00393376"/>
    <w:rsid w:val="003B318E"/>
    <w:rsid w:val="00425657"/>
    <w:rsid w:val="0045085A"/>
    <w:rsid w:val="004A3CCA"/>
    <w:rsid w:val="004C292E"/>
    <w:rsid w:val="00576B63"/>
    <w:rsid w:val="005837A7"/>
    <w:rsid w:val="005F201E"/>
    <w:rsid w:val="0069081A"/>
    <w:rsid w:val="007F2B2C"/>
    <w:rsid w:val="008E441A"/>
    <w:rsid w:val="00B215E6"/>
    <w:rsid w:val="00BB05C6"/>
    <w:rsid w:val="00CC6560"/>
    <w:rsid w:val="00D70537"/>
    <w:rsid w:val="00DF0535"/>
    <w:rsid w:val="00E16F94"/>
    <w:rsid w:val="00FC66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7271"/>
  <w15:chartTrackingRefBased/>
  <w15:docId w15:val="{74C22F6D-3299-4F84-9233-CE9EBB2F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6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F2B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F201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FC66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F9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E16F94"/>
    <w:rPr>
      <w:color w:val="0000FF"/>
      <w:u w:val="single"/>
    </w:rPr>
  </w:style>
  <w:style w:type="character" w:styleId="UnresolvedMention">
    <w:name w:val="Unresolved Mention"/>
    <w:basedOn w:val="DefaultParagraphFont"/>
    <w:uiPriority w:val="99"/>
    <w:semiHidden/>
    <w:unhideWhenUsed/>
    <w:rsid w:val="00E16F94"/>
    <w:rPr>
      <w:color w:val="605E5C"/>
      <w:shd w:val="clear" w:color="auto" w:fill="E1DFDD"/>
    </w:rPr>
  </w:style>
  <w:style w:type="paragraph" w:styleId="ListParagraph">
    <w:name w:val="List Paragraph"/>
    <w:basedOn w:val="Normal"/>
    <w:uiPriority w:val="34"/>
    <w:qFormat/>
    <w:rsid w:val="005837A7"/>
    <w:pPr>
      <w:ind w:left="720"/>
      <w:contextualSpacing/>
    </w:pPr>
  </w:style>
  <w:style w:type="character" w:customStyle="1" w:styleId="Heading3Char">
    <w:name w:val="Heading 3 Char"/>
    <w:basedOn w:val="DefaultParagraphFont"/>
    <w:link w:val="Heading3"/>
    <w:uiPriority w:val="9"/>
    <w:rsid w:val="005F201E"/>
    <w:rPr>
      <w:rFonts w:ascii="Times New Roman" w:eastAsia="Times New Roman" w:hAnsi="Times New Roman" w:cs="Times New Roman"/>
      <w:b/>
      <w:bCs/>
      <w:sz w:val="27"/>
      <w:szCs w:val="27"/>
      <w:lang w:eastAsia="en-CA"/>
    </w:rPr>
  </w:style>
  <w:style w:type="character" w:styleId="FollowedHyperlink">
    <w:name w:val="FollowedHyperlink"/>
    <w:basedOn w:val="DefaultParagraphFont"/>
    <w:uiPriority w:val="99"/>
    <w:semiHidden/>
    <w:unhideWhenUsed/>
    <w:rsid w:val="00FC662A"/>
    <w:rPr>
      <w:color w:val="954F72" w:themeColor="followedHyperlink"/>
      <w:u w:val="single"/>
    </w:rPr>
  </w:style>
  <w:style w:type="character" w:customStyle="1" w:styleId="Heading1Char">
    <w:name w:val="Heading 1 Char"/>
    <w:basedOn w:val="DefaultParagraphFont"/>
    <w:link w:val="Heading1"/>
    <w:uiPriority w:val="9"/>
    <w:rsid w:val="00FC662A"/>
    <w:rPr>
      <w:rFonts w:asciiTheme="majorHAnsi" w:eastAsiaTheme="majorEastAsia" w:hAnsiTheme="majorHAnsi" w:cstheme="majorBidi"/>
      <w:color w:val="2F5496" w:themeColor="accent1" w:themeShade="BF"/>
      <w:sz w:val="32"/>
      <w:szCs w:val="32"/>
    </w:rPr>
  </w:style>
  <w:style w:type="paragraph" w:customStyle="1" w:styleId="first">
    <w:name w:val="first"/>
    <w:basedOn w:val="Normal"/>
    <w:rsid w:val="00FC662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FC662A"/>
    <w:rPr>
      <w:i/>
      <w:iCs/>
    </w:rPr>
  </w:style>
  <w:style w:type="character" w:customStyle="1" w:styleId="Heading4Char">
    <w:name w:val="Heading 4 Char"/>
    <w:basedOn w:val="DefaultParagraphFont"/>
    <w:link w:val="Heading4"/>
    <w:uiPriority w:val="9"/>
    <w:semiHidden/>
    <w:rsid w:val="00FC662A"/>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7F2B2C"/>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4A3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578107">
      <w:bodyDiv w:val="1"/>
      <w:marLeft w:val="0"/>
      <w:marRight w:val="0"/>
      <w:marTop w:val="0"/>
      <w:marBottom w:val="0"/>
      <w:divBdr>
        <w:top w:val="none" w:sz="0" w:space="0" w:color="auto"/>
        <w:left w:val="none" w:sz="0" w:space="0" w:color="auto"/>
        <w:bottom w:val="none" w:sz="0" w:space="0" w:color="auto"/>
        <w:right w:val="none" w:sz="0" w:space="0" w:color="auto"/>
      </w:divBdr>
    </w:div>
    <w:div w:id="761141909">
      <w:bodyDiv w:val="1"/>
      <w:marLeft w:val="0"/>
      <w:marRight w:val="0"/>
      <w:marTop w:val="0"/>
      <w:marBottom w:val="0"/>
      <w:divBdr>
        <w:top w:val="none" w:sz="0" w:space="0" w:color="auto"/>
        <w:left w:val="none" w:sz="0" w:space="0" w:color="auto"/>
        <w:bottom w:val="none" w:sz="0" w:space="0" w:color="auto"/>
        <w:right w:val="none" w:sz="0" w:space="0" w:color="auto"/>
      </w:divBdr>
      <w:divsChild>
        <w:div w:id="1343120929">
          <w:marLeft w:val="0"/>
          <w:marRight w:val="0"/>
          <w:marTop w:val="0"/>
          <w:marBottom w:val="0"/>
          <w:divBdr>
            <w:top w:val="none" w:sz="0" w:space="0" w:color="auto"/>
            <w:left w:val="none" w:sz="0" w:space="0" w:color="auto"/>
            <w:bottom w:val="none" w:sz="0" w:space="0" w:color="auto"/>
            <w:right w:val="none" w:sz="0" w:space="0" w:color="auto"/>
          </w:divBdr>
        </w:div>
      </w:divsChild>
    </w:div>
    <w:div w:id="913853669">
      <w:bodyDiv w:val="1"/>
      <w:marLeft w:val="0"/>
      <w:marRight w:val="0"/>
      <w:marTop w:val="0"/>
      <w:marBottom w:val="0"/>
      <w:divBdr>
        <w:top w:val="none" w:sz="0" w:space="0" w:color="auto"/>
        <w:left w:val="none" w:sz="0" w:space="0" w:color="auto"/>
        <w:bottom w:val="none" w:sz="0" w:space="0" w:color="auto"/>
        <w:right w:val="none" w:sz="0" w:space="0" w:color="auto"/>
      </w:divBdr>
    </w:div>
    <w:div w:id="1010372695">
      <w:bodyDiv w:val="1"/>
      <w:marLeft w:val="0"/>
      <w:marRight w:val="0"/>
      <w:marTop w:val="0"/>
      <w:marBottom w:val="0"/>
      <w:divBdr>
        <w:top w:val="none" w:sz="0" w:space="0" w:color="auto"/>
        <w:left w:val="none" w:sz="0" w:space="0" w:color="auto"/>
        <w:bottom w:val="none" w:sz="0" w:space="0" w:color="auto"/>
        <w:right w:val="none" w:sz="0" w:space="0" w:color="auto"/>
      </w:divBdr>
    </w:div>
    <w:div w:id="1060128793">
      <w:bodyDiv w:val="1"/>
      <w:marLeft w:val="0"/>
      <w:marRight w:val="0"/>
      <w:marTop w:val="0"/>
      <w:marBottom w:val="0"/>
      <w:divBdr>
        <w:top w:val="none" w:sz="0" w:space="0" w:color="auto"/>
        <w:left w:val="none" w:sz="0" w:space="0" w:color="auto"/>
        <w:bottom w:val="none" w:sz="0" w:space="0" w:color="auto"/>
        <w:right w:val="none" w:sz="0" w:space="0" w:color="auto"/>
      </w:divBdr>
    </w:div>
    <w:div w:id="1264680046">
      <w:bodyDiv w:val="1"/>
      <w:marLeft w:val="0"/>
      <w:marRight w:val="0"/>
      <w:marTop w:val="0"/>
      <w:marBottom w:val="0"/>
      <w:divBdr>
        <w:top w:val="none" w:sz="0" w:space="0" w:color="auto"/>
        <w:left w:val="none" w:sz="0" w:space="0" w:color="auto"/>
        <w:bottom w:val="none" w:sz="0" w:space="0" w:color="auto"/>
        <w:right w:val="none" w:sz="0" w:space="0" w:color="auto"/>
      </w:divBdr>
    </w:div>
    <w:div w:id="1424569846">
      <w:bodyDiv w:val="1"/>
      <w:marLeft w:val="0"/>
      <w:marRight w:val="0"/>
      <w:marTop w:val="0"/>
      <w:marBottom w:val="0"/>
      <w:divBdr>
        <w:top w:val="none" w:sz="0" w:space="0" w:color="auto"/>
        <w:left w:val="none" w:sz="0" w:space="0" w:color="auto"/>
        <w:bottom w:val="none" w:sz="0" w:space="0" w:color="auto"/>
        <w:right w:val="none" w:sz="0" w:space="0" w:color="auto"/>
      </w:divBdr>
    </w:div>
    <w:div w:id="1587110520">
      <w:bodyDiv w:val="1"/>
      <w:marLeft w:val="0"/>
      <w:marRight w:val="0"/>
      <w:marTop w:val="0"/>
      <w:marBottom w:val="0"/>
      <w:divBdr>
        <w:top w:val="none" w:sz="0" w:space="0" w:color="auto"/>
        <w:left w:val="none" w:sz="0" w:space="0" w:color="auto"/>
        <w:bottom w:val="none" w:sz="0" w:space="0" w:color="auto"/>
        <w:right w:val="none" w:sz="0" w:space="0" w:color="auto"/>
      </w:divBdr>
    </w:div>
    <w:div w:id="1650789286">
      <w:bodyDiv w:val="1"/>
      <w:marLeft w:val="0"/>
      <w:marRight w:val="0"/>
      <w:marTop w:val="0"/>
      <w:marBottom w:val="0"/>
      <w:divBdr>
        <w:top w:val="none" w:sz="0" w:space="0" w:color="auto"/>
        <w:left w:val="none" w:sz="0" w:space="0" w:color="auto"/>
        <w:bottom w:val="none" w:sz="0" w:space="0" w:color="auto"/>
        <w:right w:val="none" w:sz="0" w:space="0" w:color="auto"/>
      </w:divBdr>
    </w:div>
    <w:div w:id="1681005386">
      <w:bodyDiv w:val="1"/>
      <w:marLeft w:val="0"/>
      <w:marRight w:val="0"/>
      <w:marTop w:val="0"/>
      <w:marBottom w:val="0"/>
      <w:divBdr>
        <w:top w:val="none" w:sz="0" w:space="0" w:color="auto"/>
        <w:left w:val="none" w:sz="0" w:space="0" w:color="auto"/>
        <w:bottom w:val="none" w:sz="0" w:space="0" w:color="auto"/>
        <w:right w:val="none" w:sz="0" w:space="0" w:color="auto"/>
      </w:divBdr>
    </w:div>
    <w:div w:id="1728213934">
      <w:bodyDiv w:val="1"/>
      <w:marLeft w:val="0"/>
      <w:marRight w:val="0"/>
      <w:marTop w:val="0"/>
      <w:marBottom w:val="0"/>
      <w:divBdr>
        <w:top w:val="none" w:sz="0" w:space="0" w:color="auto"/>
        <w:left w:val="none" w:sz="0" w:space="0" w:color="auto"/>
        <w:bottom w:val="none" w:sz="0" w:space="0" w:color="auto"/>
        <w:right w:val="none" w:sz="0" w:space="0" w:color="auto"/>
      </w:divBdr>
      <w:divsChild>
        <w:div w:id="2058624904">
          <w:marLeft w:val="0"/>
          <w:marRight w:val="0"/>
          <w:marTop w:val="0"/>
          <w:marBottom w:val="0"/>
          <w:divBdr>
            <w:top w:val="none" w:sz="0" w:space="0" w:color="auto"/>
            <w:left w:val="none" w:sz="0" w:space="0" w:color="auto"/>
            <w:bottom w:val="none" w:sz="0" w:space="0" w:color="auto"/>
            <w:right w:val="none" w:sz="0" w:space="0" w:color="auto"/>
          </w:divBdr>
        </w:div>
        <w:div w:id="642319046">
          <w:marLeft w:val="0"/>
          <w:marRight w:val="0"/>
          <w:marTop w:val="0"/>
          <w:marBottom w:val="0"/>
          <w:divBdr>
            <w:top w:val="none" w:sz="0" w:space="0" w:color="auto"/>
            <w:left w:val="none" w:sz="0" w:space="0" w:color="auto"/>
            <w:bottom w:val="none" w:sz="0" w:space="0" w:color="auto"/>
            <w:right w:val="none" w:sz="0" w:space="0" w:color="auto"/>
          </w:divBdr>
        </w:div>
      </w:divsChild>
    </w:div>
    <w:div w:id="1772972427">
      <w:bodyDiv w:val="1"/>
      <w:marLeft w:val="0"/>
      <w:marRight w:val="0"/>
      <w:marTop w:val="0"/>
      <w:marBottom w:val="0"/>
      <w:divBdr>
        <w:top w:val="none" w:sz="0" w:space="0" w:color="auto"/>
        <w:left w:val="none" w:sz="0" w:space="0" w:color="auto"/>
        <w:bottom w:val="none" w:sz="0" w:space="0" w:color="auto"/>
        <w:right w:val="none" w:sz="0" w:space="0" w:color="auto"/>
      </w:divBdr>
    </w:div>
    <w:div w:id="1819374746">
      <w:bodyDiv w:val="1"/>
      <w:marLeft w:val="0"/>
      <w:marRight w:val="0"/>
      <w:marTop w:val="0"/>
      <w:marBottom w:val="0"/>
      <w:divBdr>
        <w:top w:val="none" w:sz="0" w:space="0" w:color="auto"/>
        <w:left w:val="none" w:sz="0" w:space="0" w:color="auto"/>
        <w:bottom w:val="none" w:sz="0" w:space="0" w:color="auto"/>
        <w:right w:val="none" w:sz="0" w:space="0" w:color="auto"/>
      </w:divBdr>
    </w:div>
    <w:div w:id="1852571874">
      <w:bodyDiv w:val="1"/>
      <w:marLeft w:val="0"/>
      <w:marRight w:val="0"/>
      <w:marTop w:val="0"/>
      <w:marBottom w:val="0"/>
      <w:divBdr>
        <w:top w:val="none" w:sz="0" w:space="0" w:color="auto"/>
        <w:left w:val="none" w:sz="0" w:space="0" w:color="auto"/>
        <w:bottom w:val="none" w:sz="0" w:space="0" w:color="auto"/>
        <w:right w:val="none" w:sz="0" w:space="0" w:color="auto"/>
      </w:divBdr>
    </w:div>
    <w:div w:id="2048751402">
      <w:bodyDiv w:val="1"/>
      <w:marLeft w:val="0"/>
      <w:marRight w:val="0"/>
      <w:marTop w:val="0"/>
      <w:marBottom w:val="0"/>
      <w:divBdr>
        <w:top w:val="none" w:sz="0" w:space="0" w:color="auto"/>
        <w:left w:val="none" w:sz="0" w:space="0" w:color="auto"/>
        <w:bottom w:val="none" w:sz="0" w:space="0" w:color="auto"/>
        <w:right w:val="none" w:sz="0" w:space="0" w:color="auto"/>
      </w:divBdr>
      <w:divsChild>
        <w:div w:id="1712000521">
          <w:marLeft w:val="0"/>
          <w:marRight w:val="0"/>
          <w:marTop w:val="0"/>
          <w:marBottom w:val="0"/>
          <w:divBdr>
            <w:top w:val="none" w:sz="0" w:space="0" w:color="auto"/>
            <w:left w:val="none" w:sz="0" w:space="0" w:color="auto"/>
            <w:bottom w:val="none" w:sz="0" w:space="0" w:color="auto"/>
            <w:right w:val="none" w:sz="0" w:space="0" w:color="auto"/>
          </w:divBdr>
          <w:divsChild>
            <w:div w:id="1814520681">
              <w:marLeft w:val="0"/>
              <w:marRight w:val="0"/>
              <w:marTop w:val="0"/>
              <w:marBottom w:val="0"/>
              <w:divBdr>
                <w:top w:val="none" w:sz="0" w:space="0" w:color="auto"/>
                <w:left w:val="none" w:sz="0" w:space="0" w:color="auto"/>
                <w:bottom w:val="none" w:sz="0" w:space="0" w:color="auto"/>
                <w:right w:val="none" w:sz="0" w:space="0" w:color="auto"/>
              </w:divBdr>
              <w:divsChild>
                <w:div w:id="2147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ov.bc.ca/assets/gov/british-columbians-our-governments/policies-for-government/bc-employment-assistance-policy-procedure-manual/forms/pdfs/hr3500.pdf" TargetMode="External"/><Relationship Id="rId18" Type="http://schemas.openxmlformats.org/officeDocument/2006/relationships/hyperlink" Target="https://bctransit.com/victoria/riderinfo/handydart" TargetMode="External"/><Relationship Id="rId26" Type="http://schemas.openxmlformats.org/officeDocument/2006/relationships/hyperlink" Target="https://www.esquimalt.ca/sites/default/files/docs/parks-recreation/forms/LIFE_application_2019.pdf" TargetMode="External"/><Relationship Id="rId3" Type="http://schemas.openxmlformats.org/officeDocument/2006/relationships/settings" Target="settings.xml"/><Relationship Id="rId21" Type="http://schemas.openxmlformats.org/officeDocument/2006/relationships/hyperlink" Target="https://www.islandhealth.ca/our-services/home-care-services/accessing-community-health-services" TargetMode="External"/><Relationship Id="rId7" Type="http://schemas.openxmlformats.org/officeDocument/2006/relationships/hyperlink" Target="https://www.canada.ca/en/revenue-agency/services/tax/individuals/segments/tax-credits-deductions-persons-disabilities/disability-tax-credit.html" TargetMode="External"/><Relationship Id="rId12" Type="http://schemas.openxmlformats.org/officeDocument/2006/relationships/hyperlink" Target="https://www2.gov.bc.ca/gov/content/transportation/passenger-travel/buses-taxis-limos/bus-pass/people-with-disabilities" TargetMode="External"/><Relationship Id="rId17" Type="http://schemas.openxmlformats.org/officeDocument/2006/relationships/hyperlink" Target="https://www.bctransit.com/documents/1507213419742" TargetMode="External"/><Relationship Id="rId25" Type="http://schemas.openxmlformats.org/officeDocument/2006/relationships/hyperlink" Target="http://www.westshorerecreation.ca/wp-content/uploads/forms/form_LIFE_Adjudicator.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ctransit.com/documents/1507213420587" TargetMode="External"/><Relationship Id="rId20" Type="http://schemas.openxmlformats.org/officeDocument/2006/relationships/hyperlink" Target="https://www.islandhealth.ca/our-services/home-care-services/home-support-services" TargetMode="External"/><Relationship Id="rId29" Type="http://schemas.openxmlformats.org/officeDocument/2006/relationships/hyperlink" Target="https://www.saanich.ca/EN/main/parks-recreation-culture/facilities-schedules-fees/facilities/saanich-commonwealth-place.html" TargetMode="External"/><Relationship Id="rId1" Type="http://schemas.openxmlformats.org/officeDocument/2006/relationships/numbering" Target="numbering.xml"/><Relationship Id="rId6" Type="http://schemas.openxmlformats.org/officeDocument/2006/relationships/hyperlink" Target="https://www.canada.ca/content/dam/cra-arc/formspubs/pbg/t2201/t2201-18e.pdf" TargetMode="External"/><Relationship Id="rId11" Type="http://schemas.openxmlformats.org/officeDocument/2006/relationships/hyperlink" Target="http://disabilityalliancebc.org/wp-content/uploads/2017/04/pwd_application636002020661520667.pdf" TargetMode="External"/><Relationship Id="rId24" Type="http://schemas.openxmlformats.org/officeDocument/2006/relationships/hyperlink" Target="http://www.westshorerecreation.ca/wp-content/uploads/2009/12/LIFE-Application-2020.pdf" TargetMode="External"/><Relationship Id="rId32" Type="http://schemas.openxmlformats.org/officeDocument/2006/relationships/fontTable" Target="fontTable.xml"/><Relationship Id="rId5" Type="http://schemas.openxmlformats.org/officeDocument/2006/relationships/hyperlink" Target="https://www.canada.ca/content/dam/cra-arc/formspubs/pub/rc4064/rc4064-18e.pdf" TargetMode="External"/><Relationship Id="rId15" Type="http://schemas.openxmlformats.org/officeDocument/2006/relationships/hyperlink" Target="https://www.bctransit.com/victoria/riderinfo/handydart/register" TargetMode="External"/><Relationship Id="rId23" Type="http://schemas.openxmlformats.org/officeDocument/2006/relationships/hyperlink" Target="https://www.islandhealth.ca/our-services/home-care-services/choice-supports-independent-living-csil" TargetMode="External"/><Relationship Id="rId28" Type="http://schemas.openxmlformats.org/officeDocument/2006/relationships/hyperlink" Target="https://www.saanich.ca/EN/main/parks-recreation-culture/facilities-schedules-fees/facilities/pearkes-recreation-centre.html" TargetMode="External"/><Relationship Id="rId10" Type="http://schemas.openxmlformats.org/officeDocument/2006/relationships/hyperlink" Target="http://access2card.ca/wp-content/uploads/2020/01/Access-2-Card-Application-Form-2018-EN.pdf" TargetMode="External"/><Relationship Id="rId19" Type="http://schemas.openxmlformats.org/officeDocument/2006/relationships/hyperlink" Target="tel:+1250-727-7811" TargetMode="External"/><Relationship Id="rId31" Type="http://schemas.openxmlformats.org/officeDocument/2006/relationships/hyperlink" Target="file:///Users/bridgetmildon/Downloads/Application%20Form:%20https:/drcvictoria.com/wp-content/uploads/2018/01/Permit-Application-2019.pdf" TargetMode="External"/><Relationship Id="rId4" Type="http://schemas.openxmlformats.org/officeDocument/2006/relationships/webSettings" Target="webSettings.xml"/><Relationship Id="rId9" Type="http://schemas.openxmlformats.org/officeDocument/2006/relationships/hyperlink" Target="https://www.canada.ca/en/revenue-agency/services/tax/individuals/topics/about-your-tax-return/tax-return/completing-a-tax-return/deductions-credits-expenses/line-398-home-accessibility-expenses.html" TargetMode="External"/><Relationship Id="rId14" Type="http://schemas.openxmlformats.org/officeDocument/2006/relationships/hyperlink" Target="https://www2.gov.bc.ca/gov/content/transportation/passenger-travel/buses-taxis-limos/bus-pass" TargetMode="External"/><Relationship Id="rId22" Type="http://schemas.openxmlformats.org/officeDocument/2006/relationships/hyperlink" Target="https://www.islandhealth.ca/our-services/home-home-care-services/case-management-home-care" TargetMode="External"/><Relationship Id="rId27" Type="http://schemas.openxmlformats.org/officeDocument/2006/relationships/hyperlink" Target="https://www.saanich.ca/EN/main/parks-recreation-culture/facilities-schedules-fees/facilities/cedar-hill-recreation-centre.html" TargetMode="External"/><Relationship Id="rId30" Type="http://schemas.openxmlformats.org/officeDocument/2006/relationships/hyperlink" Target="https://www.crd.bc.ca/docs/default-source/panorama-pdf/life_2019application_final.pdf?sfvrsn=946bf9ca_2" TargetMode="External"/><Relationship Id="rId8" Type="http://schemas.openxmlformats.org/officeDocument/2006/relationships/hyperlink" Target="https://www.canada.ca/content/dam/cra-arc/formspubs/pbg/t929/t929-18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magionas</dc:creator>
  <cp:keywords/>
  <dc:description/>
  <cp:lastModifiedBy>Mildon, Bridget</cp:lastModifiedBy>
  <cp:revision>2</cp:revision>
  <dcterms:created xsi:type="dcterms:W3CDTF">2020-02-12T23:29:00Z</dcterms:created>
  <dcterms:modified xsi:type="dcterms:W3CDTF">2020-02-12T23:29:00Z</dcterms:modified>
</cp:coreProperties>
</file>